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8A64">
      <w:pPr>
        <w:pStyle w:val="3"/>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val="en-US" w:eastAsia="zh-CN"/>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1  实施内容及要求</w:t>
      </w:r>
    </w:p>
    <w:p w14:paraId="2055C332">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绵阳机场饮水机维保内容及要求</w:t>
      </w:r>
    </w:p>
    <w:p w14:paraId="1DA3BDE4">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textAlignment w:val="auto"/>
        <w:rPr>
          <w:rFonts w:hint="default"/>
          <w:b/>
          <w:bCs/>
          <w:sz w:val="24"/>
          <w:szCs w:val="32"/>
          <w:lang w:val="en-US" w:eastAsia="zh-CN"/>
        </w:rPr>
      </w:pPr>
      <w:r>
        <w:rPr>
          <w:rFonts w:hint="eastAsia"/>
          <w:b/>
          <w:bCs/>
          <w:sz w:val="24"/>
          <w:szCs w:val="32"/>
          <w:lang w:val="en-US" w:eastAsia="zh-CN"/>
        </w:rPr>
        <w:t>一、饮水机位置及数量</w:t>
      </w:r>
    </w:p>
    <w:tbl>
      <w:tblPr>
        <w:tblStyle w:val="28"/>
        <w:tblW w:w="86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2348"/>
        <w:gridCol w:w="2520"/>
        <w:gridCol w:w="1560"/>
        <w:gridCol w:w="1367"/>
      </w:tblGrid>
      <w:tr w14:paraId="365DA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868" w:type="dxa"/>
            <w:vAlign w:val="center"/>
          </w:tcPr>
          <w:p w14:paraId="2762C065">
            <w:pPr>
              <w:pStyle w:val="27"/>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b/>
                <w:bCs/>
              </w:rPr>
            </w:pPr>
            <w:r>
              <w:rPr>
                <w:b/>
                <w:bCs/>
                <w:spacing w:val="-4"/>
              </w:rPr>
              <w:t>序号</w:t>
            </w:r>
          </w:p>
        </w:tc>
        <w:tc>
          <w:tcPr>
            <w:tcW w:w="2348" w:type="dxa"/>
            <w:vAlign w:val="center"/>
          </w:tcPr>
          <w:p w14:paraId="31B579F0">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rPr>
                <w:b/>
                <w:bCs/>
              </w:rPr>
            </w:pPr>
            <w:r>
              <w:rPr>
                <w:b/>
                <w:bCs/>
                <w:spacing w:val="-3"/>
              </w:rPr>
              <w:t>位置</w:t>
            </w:r>
          </w:p>
        </w:tc>
        <w:tc>
          <w:tcPr>
            <w:tcW w:w="2520" w:type="dxa"/>
            <w:vAlign w:val="center"/>
          </w:tcPr>
          <w:p w14:paraId="2DC5FD77">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rPr>
                <w:b/>
                <w:bCs/>
              </w:rPr>
            </w:pPr>
            <w:r>
              <w:rPr>
                <w:b/>
                <w:bCs/>
                <w:spacing w:val="-5"/>
              </w:rPr>
              <w:t>具体位置</w:t>
            </w:r>
          </w:p>
        </w:tc>
        <w:tc>
          <w:tcPr>
            <w:tcW w:w="1560" w:type="dxa"/>
            <w:vAlign w:val="center"/>
          </w:tcPr>
          <w:p w14:paraId="6F061241">
            <w:pPr>
              <w:pStyle w:val="27"/>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b/>
                <w:bCs/>
              </w:rPr>
            </w:pPr>
            <w:r>
              <w:rPr>
                <w:b/>
                <w:bCs/>
                <w:spacing w:val="-2"/>
              </w:rPr>
              <w:t>使用情况</w:t>
            </w:r>
          </w:p>
        </w:tc>
        <w:tc>
          <w:tcPr>
            <w:tcW w:w="1367" w:type="dxa"/>
            <w:vAlign w:val="center"/>
          </w:tcPr>
          <w:p w14:paraId="7218AD4F">
            <w:pPr>
              <w:pStyle w:val="27"/>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eastAsia" w:eastAsia="宋体"/>
                <w:b/>
                <w:bCs/>
                <w:lang w:eastAsia="zh-CN"/>
              </w:rPr>
            </w:pPr>
            <w:r>
              <w:rPr>
                <w:rFonts w:hint="eastAsia"/>
                <w:b/>
                <w:bCs/>
                <w:spacing w:val="-7"/>
                <w:lang w:val="en-US" w:eastAsia="zh-CN"/>
              </w:rPr>
              <w:t>数量</w:t>
            </w:r>
          </w:p>
        </w:tc>
      </w:tr>
      <w:tr w14:paraId="4D38D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68" w:type="dxa"/>
            <w:vAlign w:val="center"/>
          </w:tcPr>
          <w:p w14:paraId="7FCCEEBB">
            <w:pPr>
              <w:pStyle w:val="27"/>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pPr>
            <w:r>
              <w:t>1</w:t>
            </w:r>
          </w:p>
        </w:tc>
        <w:tc>
          <w:tcPr>
            <w:tcW w:w="2348" w:type="dxa"/>
            <w:vMerge w:val="restart"/>
            <w:vAlign w:val="center"/>
          </w:tcPr>
          <w:p w14:paraId="7B3A742C">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rPr>
                <w:rFonts w:hint="eastAsia" w:eastAsia="宋体"/>
                <w:lang w:val="en-US" w:eastAsia="zh-CN"/>
              </w:rPr>
            </w:pPr>
            <w:r>
              <w:rPr>
                <w:spacing w:val="11"/>
              </w:rPr>
              <w:t>候机楼</w:t>
            </w:r>
            <w:r>
              <w:rPr>
                <w:rFonts w:hint="eastAsia"/>
                <w:spacing w:val="11"/>
                <w:lang w:val="en-US" w:eastAsia="zh-CN"/>
              </w:rPr>
              <w:t>--</w:t>
            </w:r>
            <w:r>
              <w:rPr>
                <w:spacing w:val="11"/>
              </w:rPr>
              <w:t>T1</w:t>
            </w:r>
            <w:r>
              <w:rPr>
                <w:rFonts w:hint="eastAsia"/>
                <w:spacing w:val="11"/>
                <w:lang w:val="en-US" w:eastAsia="zh-CN"/>
              </w:rPr>
              <w:t>航站楼</w:t>
            </w:r>
          </w:p>
        </w:tc>
        <w:tc>
          <w:tcPr>
            <w:tcW w:w="2520" w:type="dxa"/>
            <w:vAlign w:val="center"/>
          </w:tcPr>
          <w:p w14:paraId="3E487B99">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7"/>
              </w:rPr>
              <w:t>外一楼</w:t>
            </w:r>
          </w:p>
        </w:tc>
        <w:tc>
          <w:tcPr>
            <w:tcW w:w="1560" w:type="dxa"/>
            <w:vAlign w:val="center"/>
          </w:tcPr>
          <w:p w14:paraId="25280A8F">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65E43CC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sz w:val="21"/>
                <w:lang w:val="en-US" w:eastAsia="zh-CN"/>
              </w:rPr>
            </w:pPr>
            <w:r>
              <w:rPr>
                <w:rFonts w:hint="eastAsia" w:ascii="Arial"/>
                <w:sz w:val="21"/>
                <w:lang w:val="en-US" w:eastAsia="zh-CN"/>
              </w:rPr>
              <w:t>1台</w:t>
            </w:r>
          </w:p>
        </w:tc>
      </w:tr>
      <w:tr w14:paraId="79E07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68" w:type="dxa"/>
            <w:vAlign w:val="center"/>
          </w:tcPr>
          <w:p w14:paraId="46EF0BA8">
            <w:pPr>
              <w:pStyle w:val="27"/>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pPr>
            <w:r>
              <w:t>2</w:t>
            </w:r>
          </w:p>
        </w:tc>
        <w:tc>
          <w:tcPr>
            <w:tcW w:w="2348" w:type="dxa"/>
            <w:vMerge w:val="continue"/>
            <w:vAlign w:val="center"/>
          </w:tcPr>
          <w:p w14:paraId="01C1E3D5">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7EBDDAA1">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7"/>
              </w:rPr>
              <w:t>外二楼</w:t>
            </w:r>
          </w:p>
        </w:tc>
        <w:tc>
          <w:tcPr>
            <w:tcW w:w="1560" w:type="dxa"/>
            <w:vAlign w:val="center"/>
          </w:tcPr>
          <w:p w14:paraId="23649E5F">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66E3488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1台</w:t>
            </w:r>
          </w:p>
        </w:tc>
      </w:tr>
      <w:tr w14:paraId="660AA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68" w:type="dxa"/>
            <w:vAlign w:val="center"/>
          </w:tcPr>
          <w:p w14:paraId="4BAE848E">
            <w:pPr>
              <w:pStyle w:val="27"/>
              <w:keepNext w:val="0"/>
              <w:keepLines w:val="0"/>
              <w:pageBreakBefore w:val="0"/>
              <w:widowControl w:val="0"/>
              <w:kinsoku/>
              <w:wordWrap/>
              <w:overflowPunct/>
              <w:topLinePunct w:val="0"/>
              <w:autoSpaceDE/>
              <w:autoSpaceDN/>
              <w:bidi w:val="0"/>
              <w:adjustRightInd/>
              <w:snapToGrid/>
              <w:spacing w:line="236" w:lineRule="auto"/>
              <w:ind w:left="0"/>
              <w:jc w:val="center"/>
              <w:textAlignment w:val="auto"/>
            </w:pPr>
            <w:r>
              <w:t>3</w:t>
            </w:r>
          </w:p>
        </w:tc>
        <w:tc>
          <w:tcPr>
            <w:tcW w:w="2348" w:type="dxa"/>
            <w:vMerge w:val="continue"/>
            <w:vAlign w:val="center"/>
          </w:tcPr>
          <w:p w14:paraId="681CB18F">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7FC45398">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11"/>
              </w:rPr>
              <w:t>内远机位</w:t>
            </w:r>
          </w:p>
        </w:tc>
        <w:tc>
          <w:tcPr>
            <w:tcW w:w="1560" w:type="dxa"/>
            <w:vAlign w:val="center"/>
          </w:tcPr>
          <w:p w14:paraId="31B6CAF5">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1AED7CC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2台</w:t>
            </w:r>
          </w:p>
        </w:tc>
      </w:tr>
      <w:tr w14:paraId="02751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2E1BA22E">
            <w:pPr>
              <w:pStyle w:val="27"/>
              <w:keepNext w:val="0"/>
              <w:keepLines w:val="0"/>
              <w:pageBreakBefore w:val="0"/>
              <w:widowControl w:val="0"/>
              <w:kinsoku/>
              <w:wordWrap/>
              <w:overflowPunct/>
              <w:topLinePunct w:val="0"/>
              <w:autoSpaceDE/>
              <w:autoSpaceDN/>
              <w:bidi w:val="0"/>
              <w:adjustRightInd/>
              <w:snapToGrid/>
              <w:spacing w:line="236" w:lineRule="auto"/>
              <w:ind w:left="0"/>
              <w:jc w:val="center"/>
              <w:textAlignment w:val="auto"/>
              <w:rPr>
                <w:rFonts w:hint="eastAsia" w:eastAsia="宋体"/>
                <w:lang w:eastAsia="zh-CN"/>
              </w:rPr>
            </w:pPr>
            <w:r>
              <w:rPr>
                <w:rFonts w:hint="eastAsia"/>
                <w:lang w:val="en-US" w:eastAsia="zh-CN"/>
              </w:rPr>
              <w:t>4</w:t>
            </w:r>
          </w:p>
        </w:tc>
        <w:tc>
          <w:tcPr>
            <w:tcW w:w="2348" w:type="dxa"/>
            <w:vMerge w:val="continue"/>
            <w:vAlign w:val="center"/>
          </w:tcPr>
          <w:p w14:paraId="46E7A243">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23CB3C7D">
            <w:pPr>
              <w:pStyle w:val="27"/>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pPr>
            <w:r>
              <w:rPr>
                <w:spacing w:val="-9"/>
              </w:rPr>
              <w:t>内出发大厅</w:t>
            </w:r>
          </w:p>
        </w:tc>
        <w:tc>
          <w:tcPr>
            <w:tcW w:w="1560" w:type="dxa"/>
            <w:vAlign w:val="center"/>
          </w:tcPr>
          <w:p w14:paraId="0A90ED0A">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7E571D1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4台</w:t>
            </w:r>
          </w:p>
        </w:tc>
      </w:tr>
      <w:tr w14:paraId="2694D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7BD821DE">
            <w:pPr>
              <w:pStyle w:val="27"/>
              <w:keepNext w:val="0"/>
              <w:keepLines w:val="0"/>
              <w:pageBreakBefore w:val="0"/>
              <w:widowControl w:val="0"/>
              <w:kinsoku/>
              <w:wordWrap/>
              <w:overflowPunct/>
              <w:topLinePunct w:val="0"/>
              <w:autoSpaceDE/>
              <w:autoSpaceDN/>
              <w:bidi w:val="0"/>
              <w:adjustRightInd/>
              <w:snapToGrid/>
              <w:spacing w:line="236" w:lineRule="auto"/>
              <w:ind w:left="0"/>
              <w:jc w:val="center"/>
              <w:textAlignment w:val="auto"/>
              <w:rPr>
                <w:rFonts w:hint="eastAsia" w:eastAsia="宋体"/>
                <w:lang w:val="en-US" w:eastAsia="zh-CN"/>
              </w:rPr>
            </w:pPr>
            <w:r>
              <w:rPr>
                <w:rFonts w:hint="eastAsia"/>
                <w:lang w:val="en-US" w:eastAsia="zh-CN"/>
              </w:rPr>
              <w:t>5</w:t>
            </w:r>
          </w:p>
        </w:tc>
        <w:tc>
          <w:tcPr>
            <w:tcW w:w="2348" w:type="dxa"/>
            <w:vMerge w:val="continue"/>
            <w:vAlign w:val="center"/>
          </w:tcPr>
          <w:p w14:paraId="6684D8B5">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51D971EE">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11"/>
              </w:rPr>
              <w:t>内头等舱</w:t>
            </w:r>
          </w:p>
        </w:tc>
        <w:tc>
          <w:tcPr>
            <w:tcW w:w="1560" w:type="dxa"/>
            <w:vAlign w:val="center"/>
          </w:tcPr>
          <w:p w14:paraId="593FE55B">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770A6FD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1台</w:t>
            </w:r>
          </w:p>
        </w:tc>
      </w:tr>
      <w:tr w14:paraId="4CFA3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17E2CE60">
            <w:pPr>
              <w:pStyle w:val="27"/>
              <w:keepNext w:val="0"/>
              <w:keepLines w:val="0"/>
              <w:pageBreakBefore w:val="0"/>
              <w:widowControl w:val="0"/>
              <w:kinsoku/>
              <w:wordWrap/>
              <w:overflowPunct/>
              <w:topLinePunct w:val="0"/>
              <w:autoSpaceDE/>
              <w:autoSpaceDN/>
              <w:bidi w:val="0"/>
              <w:adjustRightInd/>
              <w:snapToGrid/>
              <w:spacing w:line="236" w:lineRule="auto"/>
              <w:ind w:left="0"/>
              <w:jc w:val="center"/>
              <w:textAlignment w:val="auto"/>
              <w:rPr>
                <w:rFonts w:hint="default" w:eastAsia="宋体"/>
                <w:lang w:val="en-US" w:eastAsia="zh-CN"/>
              </w:rPr>
            </w:pPr>
            <w:r>
              <w:rPr>
                <w:rFonts w:hint="eastAsia"/>
                <w:lang w:val="en-US" w:eastAsia="zh-CN"/>
              </w:rPr>
              <w:t>6</w:t>
            </w:r>
          </w:p>
        </w:tc>
        <w:tc>
          <w:tcPr>
            <w:tcW w:w="2348" w:type="dxa"/>
            <w:vAlign w:val="center"/>
          </w:tcPr>
          <w:p w14:paraId="66D74C42">
            <w:pPr>
              <w:pStyle w:val="27"/>
              <w:keepNext w:val="0"/>
              <w:keepLines w:val="0"/>
              <w:pageBreakBefore w:val="0"/>
              <w:widowControl w:val="0"/>
              <w:kinsoku/>
              <w:wordWrap/>
              <w:overflowPunct/>
              <w:topLinePunct w:val="0"/>
              <w:autoSpaceDE/>
              <w:autoSpaceDN/>
              <w:bidi w:val="0"/>
              <w:adjustRightInd/>
              <w:snapToGrid/>
              <w:spacing w:line="236" w:lineRule="auto"/>
              <w:ind w:left="0"/>
              <w:jc w:val="center"/>
              <w:textAlignment w:val="auto"/>
              <w:rPr>
                <w:rFonts w:hint="default" w:eastAsia="宋体"/>
                <w:lang w:val="en-US" w:eastAsia="zh-CN"/>
              </w:rPr>
            </w:pPr>
            <w:r>
              <w:rPr>
                <w:rFonts w:hint="eastAsia"/>
                <w:spacing w:val="-3"/>
                <w:lang w:val="en-US" w:eastAsia="zh-CN"/>
              </w:rPr>
              <w:t>候机楼--</w:t>
            </w:r>
            <w:r>
              <w:rPr>
                <w:spacing w:val="-3"/>
              </w:rPr>
              <w:t>VIP</w:t>
            </w:r>
          </w:p>
        </w:tc>
        <w:tc>
          <w:tcPr>
            <w:tcW w:w="2520" w:type="dxa"/>
            <w:vAlign w:val="center"/>
          </w:tcPr>
          <w:p w14:paraId="50762505">
            <w:pPr>
              <w:pStyle w:val="27"/>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pPr>
            <w:r>
              <w:rPr>
                <w:spacing w:val="-6"/>
              </w:rPr>
              <w:t>贵宾室</w:t>
            </w:r>
          </w:p>
        </w:tc>
        <w:tc>
          <w:tcPr>
            <w:tcW w:w="1560" w:type="dxa"/>
            <w:vAlign w:val="center"/>
          </w:tcPr>
          <w:p w14:paraId="6317E235">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631A534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1台</w:t>
            </w:r>
          </w:p>
        </w:tc>
      </w:tr>
      <w:tr w14:paraId="5C443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1A14DC48">
            <w:pPr>
              <w:pStyle w:val="27"/>
              <w:keepNext w:val="0"/>
              <w:keepLines w:val="0"/>
              <w:pageBreakBefore w:val="0"/>
              <w:widowControl w:val="0"/>
              <w:kinsoku/>
              <w:wordWrap/>
              <w:overflowPunct/>
              <w:topLinePunct w:val="0"/>
              <w:autoSpaceDE/>
              <w:autoSpaceDN/>
              <w:bidi w:val="0"/>
              <w:adjustRightInd/>
              <w:snapToGrid/>
              <w:spacing w:line="236" w:lineRule="auto"/>
              <w:ind w:left="0"/>
              <w:jc w:val="center"/>
              <w:textAlignment w:val="auto"/>
              <w:rPr>
                <w:rFonts w:hint="default" w:eastAsia="宋体"/>
                <w:lang w:val="en-US" w:eastAsia="zh-CN"/>
              </w:rPr>
            </w:pPr>
            <w:r>
              <w:rPr>
                <w:rFonts w:hint="eastAsia"/>
                <w:lang w:val="en-US" w:eastAsia="zh-CN"/>
              </w:rPr>
              <w:t>7</w:t>
            </w:r>
          </w:p>
        </w:tc>
        <w:tc>
          <w:tcPr>
            <w:tcW w:w="2348" w:type="dxa"/>
            <w:vMerge w:val="restart"/>
            <w:vAlign w:val="center"/>
          </w:tcPr>
          <w:p w14:paraId="57E46EBE">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rPr>
                <w:rFonts w:hint="eastAsia" w:eastAsia="宋体"/>
                <w:lang w:val="en-US" w:eastAsia="zh-CN"/>
              </w:rPr>
            </w:pPr>
            <w:r>
              <w:rPr>
                <w:spacing w:val="11"/>
              </w:rPr>
              <w:t>候机楼</w:t>
            </w:r>
            <w:r>
              <w:rPr>
                <w:rFonts w:hint="eastAsia"/>
                <w:spacing w:val="11"/>
                <w:lang w:val="en-US" w:eastAsia="zh-CN"/>
              </w:rPr>
              <w:t>--</w:t>
            </w:r>
            <w:r>
              <w:rPr>
                <w:spacing w:val="11"/>
              </w:rPr>
              <w:t>T2</w:t>
            </w:r>
            <w:r>
              <w:rPr>
                <w:rFonts w:hint="eastAsia"/>
                <w:spacing w:val="11"/>
                <w:lang w:val="en-US" w:eastAsia="zh-CN"/>
              </w:rPr>
              <w:t>航站楼</w:t>
            </w:r>
          </w:p>
        </w:tc>
        <w:tc>
          <w:tcPr>
            <w:tcW w:w="2520" w:type="dxa"/>
            <w:vAlign w:val="center"/>
          </w:tcPr>
          <w:p w14:paraId="4BB6E6BD">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7"/>
              </w:rPr>
              <w:t>外一楼</w:t>
            </w:r>
          </w:p>
        </w:tc>
        <w:tc>
          <w:tcPr>
            <w:tcW w:w="1560" w:type="dxa"/>
            <w:vAlign w:val="center"/>
          </w:tcPr>
          <w:p w14:paraId="5E522418">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50CFF54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2台</w:t>
            </w:r>
          </w:p>
        </w:tc>
      </w:tr>
      <w:tr w14:paraId="4EC50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2AE4FBCD">
            <w:pPr>
              <w:pStyle w:val="27"/>
              <w:keepNext w:val="0"/>
              <w:keepLines w:val="0"/>
              <w:pageBreakBefore w:val="0"/>
              <w:widowControl w:val="0"/>
              <w:kinsoku/>
              <w:wordWrap/>
              <w:overflowPunct/>
              <w:topLinePunct w:val="0"/>
              <w:autoSpaceDE/>
              <w:autoSpaceDN/>
              <w:bidi w:val="0"/>
              <w:adjustRightInd/>
              <w:snapToGrid/>
              <w:spacing w:line="235" w:lineRule="auto"/>
              <w:ind w:left="0"/>
              <w:jc w:val="center"/>
              <w:textAlignment w:val="auto"/>
              <w:rPr>
                <w:rFonts w:hint="eastAsia" w:eastAsia="宋体"/>
                <w:lang w:val="en-US" w:eastAsia="zh-CN"/>
              </w:rPr>
            </w:pPr>
            <w:r>
              <w:rPr>
                <w:rFonts w:hint="eastAsia"/>
                <w:lang w:val="en-US" w:eastAsia="zh-CN"/>
              </w:rPr>
              <w:t>8</w:t>
            </w:r>
          </w:p>
        </w:tc>
        <w:tc>
          <w:tcPr>
            <w:tcW w:w="2348" w:type="dxa"/>
            <w:vMerge w:val="continue"/>
            <w:vAlign w:val="center"/>
          </w:tcPr>
          <w:p w14:paraId="09C94FF5">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429BA5AC">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7"/>
              </w:rPr>
              <w:t>外二楼</w:t>
            </w:r>
          </w:p>
        </w:tc>
        <w:tc>
          <w:tcPr>
            <w:tcW w:w="1560" w:type="dxa"/>
            <w:vAlign w:val="center"/>
          </w:tcPr>
          <w:p w14:paraId="64EA9954">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1D42117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2台</w:t>
            </w:r>
          </w:p>
        </w:tc>
      </w:tr>
      <w:tr w14:paraId="428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55F44F96">
            <w:pPr>
              <w:pStyle w:val="27"/>
              <w:keepNext w:val="0"/>
              <w:keepLines w:val="0"/>
              <w:pageBreakBefore w:val="0"/>
              <w:widowControl w:val="0"/>
              <w:kinsoku/>
              <w:wordWrap/>
              <w:overflowPunct/>
              <w:topLinePunct w:val="0"/>
              <w:autoSpaceDE/>
              <w:autoSpaceDN/>
              <w:bidi w:val="0"/>
              <w:adjustRightInd/>
              <w:snapToGrid/>
              <w:spacing w:line="235" w:lineRule="auto"/>
              <w:ind w:left="0"/>
              <w:jc w:val="center"/>
              <w:textAlignment w:val="auto"/>
              <w:rPr>
                <w:rFonts w:hint="eastAsia" w:eastAsia="宋体"/>
                <w:lang w:val="en-US" w:eastAsia="zh-CN"/>
              </w:rPr>
            </w:pPr>
            <w:r>
              <w:rPr>
                <w:rFonts w:hint="eastAsia"/>
                <w:lang w:val="en-US" w:eastAsia="zh-CN"/>
              </w:rPr>
              <w:t>9</w:t>
            </w:r>
          </w:p>
        </w:tc>
        <w:tc>
          <w:tcPr>
            <w:tcW w:w="2348" w:type="dxa"/>
            <w:vMerge w:val="continue"/>
            <w:vAlign w:val="center"/>
          </w:tcPr>
          <w:p w14:paraId="30867279">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2E5ECA48">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11"/>
              </w:rPr>
              <w:t>内远机位</w:t>
            </w:r>
          </w:p>
        </w:tc>
        <w:tc>
          <w:tcPr>
            <w:tcW w:w="1560" w:type="dxa"/>
            <w:vAlign w:val="center"/>
          </w:tcPr>
          <w:p w14:paraId="727C93EF">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155A3E4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2台</w:t>
            </w:r>
          </w:p>
        </w:tc>
      </w:tr>
      <w:tr w14:paraId="0ADAE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205222A9">
            <w:pPr>
              <w:pStyle w:val="27"/>
              <w:keepNext w:val="0"/>
              <w:keepLines w:val="0"/>
              <w:pageBreakBefore w:val="0"/>
              <w:widowControl w:val="0"/>
              <w:kinsoku/>
              <w:wordWrap/>
              <w:overflowPunct/>
              <w:topLinePunct w:val="0"/>
              <w:autoSpaceDE/>
              <w:autoSpaceDN/>
              <w:bidi w:val="0"/>
              <w:adjustRightInd/>
              <w:snapToGrid/>
              <w:spacing w:line="235" w:lineRule="auto"/>
              <w:ind w:left="0"/>
              <w:jc w:val="center"/>
              <w:textAlignment w:val="auto"/>
              <w:rPr>
                <w:rFonts w:hint="default" w:eastAsia="宋体"/>
                <w:lang w:val="en-US" w:eastAsia="zh-CN"/>
              </w:rPr>
            </w:pPr>
            <w:r>
              <w:rPr>
                <w:rFonts w:hint="eastAsia"/>
                <w:lang w:val="en-US" w:eastAsia="zh-CN"/>
              </w:rPr>
              <w:t>10</w:t>
            </w:r>
          </w:p>
        </w:tc>
        <w:tc>
          <w:tcPr>
            <w:tcW w:w="2348" w:type="dxa"/>
            <w:vMerge w:val="continue"/>
            <w:vAlign w:val="center"/>
          </w:tcPr>
          <w:p w14:paraId="6C84180C">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7382F2CE">
            <w:pPr>
              <w:pStyle w:val="27"/>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pPr>
            <w:r>
              <w:rPr>
                <w:spacing w:val="-9"/>
              </w:rPr>
              <w:t>内出发大厅</w:t>
            </w:r>
          </w:p>
        </w:tc>
        <w:tc>
          <w:tcPr>
            <w:tcW w:w="1560" w:type="dxa"/>
            <w:vAlign w:val="center"/>
          </w:tcPr>
          <w:p w14:paraId="778004CB">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7478E96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4台</w:t>
            </w:r>
          </w:p>
        </w:tc>
      </w:tr>
      <w:tr w14:paraId="6F4F5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14367458">
            <w:pPr>
              <w:pStyle w:val="27"/>
              <w:keepNext w:val="0"/>
              <w:keepLines w:val="0"/>
              <w:pageBreakBefore w:val="0"/>
              <w:widowControl w:val="0"/>
              <w:kinsoku/>
              <w:wordWrap/>
              <w:overflowPunct/>
              <w:topLinePunct w:val="0"/>
              <w:autoSpaceDE/>
              <w:autoSpaceDN/>
              <w:bidi w:val="0"/>
              <w:adjustRightInd/>
              <w:snapToGrid/>
              <w:spacing w:line="238"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11</w:t>
            </w:r>
          </w:p>
        </w:tc>
        <w:tc>
          <w:tcPr>
            <w:tcW w:w="2348" w:type="dxa"/>
            <w:vMerge w:val="restart"/>
            <w:shd w:val="clear" w:color="auto" w:fill="auto"/>
            <w:vAlign w:val="center"/>
          </w:tcPr>
          <w:p w14:paraId="43596F47">
            <w:pPr>
              <w:pStyle w:val="27"/>
              <w:keepNext w:val="0"/>
              <w:keepLines w:val="0"/>
              <w:pageBreakBefore w:val="0"/>
              <w:widowControl w:val="0"/>
              <w:kinsoku/>
              <w:wordWrap/>
              <w:overflowPunct/>
              <w:topLinePunct w:val="0"/>
              <w:autoSpaceDE/>
              <w:autoSpaceDN/>
              <w:bidi w:val="0"/>
              <w:adjustRightInd/>
              <w:snapToGrid/>
              <w:spacing w:line="216" w:lineRule="auto"/>
              <w:ind w:left="0" w:leftChars="0"/>
              <w:jc w:val="center"/>
              <w:textAlignment w:val="auto"/>
              <w:rPr>
                <w:rFonts w:ascii="宋体" w:hAnsi="宋体" w:eastAsia="宋体" w:cs="宋体"/>
                <w:kern w:val="2"/>
                <w:sz w:val="24"/>
                <w:szCs w:val="24"/>
                <w:lang w:val="en-US" w:eastAsia="en-US" w:bidi="ar-SA"/>
              </w:rPr>
            </w:pPr>
            <w:r>
              <w:rPr>
                <w:rFonts w:hint="eastAsia"/>
                <w:spacing w:val="-22"/>
                <w:lang w:val="en-US" w:eastAsia="zh-CN"/>
              </w:rPr>
              <w:t>保障部门--</w:t>
            </w:r>
            <w:r>
              <w:rPr>
                <w:spacing w:val="-22"/>
              </w:rPr>
              <w:t>内场</w:t>
            </w:r>
          </w:p>
        </w:tc>
        <w:tc>
          <w:tcPr>
            <w:tcW w:w="2520" w:type="dxa"/>
            <w:shd w:val="clear" w:color="auto" w:fill="auto"/>
            <w:vAlign w:val="center"/>
          </w:tcPr>
          <w:p w14:paraId="28430C9A">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3"/>
              </w:rPr>
              <w:t>机务部</w:t>
            </w:r>
          </w:p>
        </w:tc>
        <w:tc>
          <w:tcPr>
            <w:tcW w:w="1560" w:type="dxa"/>
            <w:shd w:val="clear" w:color="auto" w:fill="auto"/>
            <w:vAlign w:val="center"/>
          </w:tcPr>
          <w:p w14:paraId="7F1D0547">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545450E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Theme="minorHAnsi" w:eastAsiaTheme="minorEastAsia" w:cstheme="minorBidi"/>
                <w:kern w:val="2"/>
                <w:sz w:val="21"/>
                <w:szCs w:val="24"/>
                <w:lang w:val="en-US" w:eastAsia="zh-CN" w:bidi="ar-SA"/>
              </w:rPr>
            </w:pPr>
            <w:r>
              <w:rPr>
                <w:rFonts w:hint="eastAsia" w:ascii="Arial"/>
                <w:sz w:val="21"/>
                <w:lang w:val="en-US" w:eastAsia="zh-CN"/>
              </w:rPr>
              <w:t>1台</w:t>
            </w:r>
          </w:p>
        </w:tc>
      </w:tr>
      <w:tr w14:paraId="27083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3B75F3CB">
            <w:pPr>
              <w:pStyle w:val="27"/>
              <w:keepNext w:val="0"/>
              <w:keepLines w:val="0"/>
              <w:pageBreakBefore w:val="0"/>
              <w:widowControl w:val="0"/>
              <w:kinsoku/>
              <w:wordWrap/>
              <w:overflowPunct/>
              <w:topLinePunct w:val="0"/>
              <w:autoSpaceDE/>
              <w:autoSpaceDN/>
              <w:bidi w:val="0"/>
              <w:adjustRightInd/>
              <w:snapToGrid/>
              <w:spacing w:line="237"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12</w:t>
            </w:r>
          </w:p>
        </w:tc>
        <w:tc>
          <w:tcPr>
            <w:tcW w:w="2348" w:type="dxa"/>
            <w:vMerge w:val="continue"/>
            <w:shd w:val="clear" w:color="auto" w:fill="auto"/>
            <w:vAlign w:val="center"/>
          </w:tcPr>
          <w:p w14:paraId="44A09138">
            <w:pPr>
              <w:pStyle w:val="27"/>
              <w:keepNext w:val="0"/>
              <w:keepLines w:val="0"/>
              <w:pageBreakBefore w:val="0"/>
              <w:widowControl w:val="0"/>
              <w:kinsoku/>
              <w:wordWrap/>
              <w:overflowPunct/>
              <w:topLinePunct w:val="0"/>
              <w:autoSpaceDE/>
              <w:autoSpaceDN/>
              <w:bidi w:val="0"/>
              <w:adjustRightInd/>
              <w:snapToGrid/>
              <w:spacing w:line="216" w:lineRule="auto"/>
              <w:ind w:left="0" w:leftChars="0"/>
              <w:jc w:val="center"/>
              <w:textAlignment w:val="auto"/>
              <w:rPr>
                <w:rFonts w:ascii="宋体" w:hAnsi="宋体" w:eastAsia="宋体" w:cs="宋体"/>
                <w:kern w:val="2"/>
                <w:sz w:val="24"/>
                <w:szCs w:val="24"/>
                <w:lang w:val="en-US" w:eastAsia="en-US" w:bidi="ar-SA"/>
              </w:rPr>
            </w:pPr>
          </w:p>
        </w:tc>
        <w:tc>
          <w:tcPr>
            <w:tcW w:w="2520" w:type="dxa"/>
            <w:shd w:val="clear" w:color="auto" w:fill="auto"/>
            <w:vAlign w:val="center"/>
          </w:tcPr>
          <w:p w14:paraId="7F839895">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飞管部</w:t>
            </w:r>
          </w:p>
        </w:tc>
        <w:tc>
          <w:tcPr>
            <w:tcW w:w="1560" w:type="dxa"/>
            <w:shd w:val="clear" w:color="auto" w:fill="auto"/>
            <w:vAlign w:val="center"/>
          </w:tcPr>
          <w:p w14:paraId="7A6578CF">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2EA613D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Theme="minorHAnsi" w:eastAsiaTheme="minorEastAsia" w:cstheme="minorBidi"/>
                <w:kern w:val="2"/>
                <w:sz w:val="21"/>
                <w:szCs w:val="24"/>
                <w:lang w:val="en-US" w:eastAsia="zh-CN" w:bidi="ar-SA"/>
              </w:rPr>
            </w:pPr>
            <w:r>
              <w:rPr>
                <w:rFonts w:hint="eastAsia" w:ascii="Arial"/>
                <w:sz w:val="21"/>
                <w:lang w:val="en-US" w:eastAsia="zh-CN"/>
              </w:rPr>
              <w:t>1台</w:t>
            </w:r>
          </w:p>
        </w:tc>
      </w:tr>
      <w:tr w14:paraId="188DA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2019C973">
            <w:pPr>
              <w:pStyle w:val="27"/>
              <w:keepNext w:val="0"/>
              <w:keepLines w:val="0"/>
              <w:pageBreakBefore w:val="0"/>
              <w:widowControl w:val="0"/>
              <w:kinsoku/>
              <w:wordWrap/>
              <w:overflowPunct/>
              <w:topLinePunct w:val="0"/>
              <w:autoSpaceDE/>
              <w:autoSpaceDN/>
              <w:bidi w:val="0"/>
              <w:adjustRightInd/>
              <w:snapToGrid/>
              <w:spacing w:line="237"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13</w:t>
            </w:r>
          </w:p>
        </w:tc>
        <w:tc>
          <w:tcPr>
            <w:tcW w:w="2348" w:type="dxa"/>
            <w:vMerge w:val="continue"/>
            <w:shd w:val="clear" w:color="auto" w:fill="auto"/>
            <w:vAlign w:val="center"/>
          </w:tcPr>
          <w:p w14:paraId="71BB5B72">
            <w:pPr>
              <w:pStyle w:val="27"/>
              <w:keepNext w:val="0"/>
              <w:keepLines w:val="0"/>
              <w:pageBreakBefore w:val="0"/>
              <w:widowControl w:val="0"/>
              <w:kinsoku/>
              <w:wordWrap/>
              <w:overflowPunct/>
              <w:topLinePunct w:val="0"/>
              <w:autoSpaceDE/>
              <w:autoSpaceDN/>
              <w:bidi w:val="0"/>
              <w:adjustRightInd/>
              <w:snapToGrid/>
              <w:spacing w:line="216" w:lineRule="auto"/>
              <w:ind w:left="0" w:leftChars="0"/>
              <w:jc w:val="center"/>
              <w:textAlignment w:val="auto"/>
              <w:rPr>
                <w:rFonts w:ascii="宋体" w:hAnsi="宋体" w:eastAsia="宋体" w:cs="宋体"/>
                <w:kern w:val="2"/>
                <w:sz w:val="24"/>
                <w:szCs w:val="24"/>
                <w:lang w:val="en-US" w:eastAsia="en-US" w:bidi="ar-SA"/>
              </w:rPr>
            </w:pPr>
          </w:p>
        </w:tc>
        <w:tc>
          <w:tcPr>
            <w:tcW w:w="2520" w:type="dxa"/>
            <w:shd w:val="clear" w:color="auto" w:fill="auto"/>
            <w:vAlign w:val="center"/>
          </w:tcPr>
          <w:p w14:paraId="3C9E6018">
            <w:pPr>
              <w:pStyle w:val="27"/>
              <w:keepNext w:val="0"/>
              <w:keepLines w:val="0"/>
              <w:pageBreakBefore w:val="0"/>
              <w:widowControl w:val="0"/>
              <w:kinsoku/>
              <w:wordWrap/>
              <w:overflowPunct/>
              <w:topLinePunct w:val="0"/>
              <w:autoSpaceDE/>
              <w:autoSpaceDN/>
              <w:bidi w:val="0"/>
              <w:adjustRightInd/>
              <w:snapToGrid/>
              <w:spacing w:line="217" w:lineRule="auto"/>
              <w:ind w:left="0" w:leftChars="0"/>
              <w:jc w:val="center"/>
              <w:textAlignment w:val="auto"/>
              <w:rPr>
                <w:rFonts w:ascii="宋体" w:hAnsi="宋体" w:eastAsia="宋体" w:cs="宋体"/>
                <w:kern w:val="2"/>
                <w:sz w:val="24"/>
                <w:szCs w:val="24"/>
                <w:lang w:val="en-US" w:eastAsia="en-US" w:bidi="ar-SA"/>
              </w:rPr>
            </w:pPr>
            <w:r>
              <w:rPr>
                <w:spacing w:val="-4"/>
              </w:rPr>
              <w:t>消防护卫部</w:t>
            </w:r>
          </w:p>
        </w:tc>
        <w:tc>
          <w:tcPr>
            <w:tcW w:w="1560" w:type="dxa"/>
            <w:shd w:val="clear" w:color="auto" w:fill="auto"/>
            <w:vAlign w:val="center"/>
          </w:tcPr>
          <w:p w14:paraId="6CA88DFF">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18EC698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Theme="minorHAnsi" w:eastAsiaTheme="minorEastAsia" w:cstheme="minorBidi"/>
                <w:kern w:val="2"/>
                <w:sz w:val="21"/>
                <w:szCs w:val="24"/>
                <w:lang w:val="en-US" w:eastAsia="zh-CN" w:bidi="ar-SA"/>
              </w:rPr>
            </w:pPr>
            <w:r>
              <w:rPr>
                <w:rFonts w:hint="eastAsia" w:ascii="Arial"/>
                <w:sz w:val="21"/>
                <w:lang w:val="en-US" w:eastAsia="zh-CN"/>
              </w:rPr>
              <w:t>1台</w:t>
            </w:r>
          </w:p>
        </w:tc>
      </w:tr>
      <w:tr w14:paraId="10F87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7F10B8C5">
            <w:pPr>
              <w:pStyle w:val="27"/>
              <w:keepNext w:val="0"/>
              <w:keepLines w:val="0"/>
              <w:pageBreakBefore w:val="0"/>
              <w:widowControl w:val="0"/>
              <w:kinsoku/>
              <w:wordWrap/>
              <w:overflowPunct/>
              <w:topLinePunct w:val="0"/>
              <w:autoSpaceDE/>
              <w:autoSpaceDN/>
              <w:bidi w:val="0"/>
              <w:adjustRightInd/>
              <w:snapToGrid/>
              <w:spacing w:line="237" w:lineRule="auto"/>
              <w:ind w:left="0" w:leftChars="0"/>
              <w:jc w:val="center"/>
              <w:textAlignment w:val="auto"/>
              <w:rPr>
                <w:rFonts w:hint="default" w:eastAsia="宋体"/>
                <w:lang w:val="en-US" w:eastAsia="zh-CN"/>
              </w:rPr>
            </w:pPr>
            <w:r>
              <w:rPr>
                <w:rFonts w:hint="eastAsia"/>
                <w:lang w:val="en-US" w:eastAsia="zh-CN"/>
              </w:rPr>
              <w:t>14</w:t>
            </w:r>
          </w:p>
        </w:tc>
        <w:tc>
          <w:tcPr>
            <w:tcW w:w="2348" w:type="dxa"/>
            <w:vMerge w:val="continue"/>
            <w:shd w:val="clear" w:color="auto" w:fill="auto"/>
            <w:vAlign w:val="center"/>
          </w:tcPr>
          <w:p w14:paraId="207B5E16">
            <w:pPr>
              <w:pStyle w:val="27"/>
              <w:keepNext w:val="0"/>
              <w:keepLines w:val="0"/>
              <w:pageBreakBefore w:val="0"/>
              <w:widowControl w:val="0"/>
              <w:kinsoku/>
              <w:wordWrap/>
              <w:overflowPunct/>
              <w:topLinePunct w:val="0"/>
              <w:autoSpaceDE/>
              <w:autoSpaceDN/>
              <w:bidi w:val="0"/>
              <w:adjustRightInd/>
              <w:snapToGrid/>
              <w:spacing w:line="216" w:lineRule="auto"/>
              <w:ind w:left="0" w:leftChars="0"/>
              <w:jc w:val="center"/>
              <w:textAlignment w:val="auto"/>
              <w:rPr>
                <w:rFonts w:ascii="宋体" w:hAnsi="宋体" w:eastAsia="宋体" w:cs="宋体"/>
                <w:kern w:val="2"/>
                <w:sz w:val="24"/>
                <w:szCs w:val="24"/>
                <w:lang w:val="en-US" w:eastAsia="en-US" w:bidi="ar-SA"/>
              </w:rPr>
            </w:pPr>
          </w:p>
        </w:tc>
        <w:tc>
          <w:tcPr>
            <w:tcW w:w="2520" w:type="dxa"/>
            <w:shd w:val="clear" w:color="auto" w:fill="auto"/>
            <w:vAlign w:val="center"/>
          </w:tcPr>
          <w:p w14:paraId="08C808F4">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6"/>
              </w:rPr>
              <w:t>南灯光站</w:t>
            </w:r>
          </w:p>
        </w:tc>
        <w:tc>
          <w:tcPr>
            <w:tcW w:w="1560" w:type="dxa"/>
            <w:shd w:val="clear" w:color="auto" w:fill="auto"/>
            <w:vAlign w:val="center"/>
          </w:tcPr>
          <w:p w14:paraId="6098647E">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0DB993C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kern w:val="2"/>
                <w:sz w:val="21"/>
                <w:szCs w:val="24"/>
                <w:lang w:val="en-US" w:eastAsia="zh-CN" w:bidi="ar-SA"/>
              </w:rPr>
            </w:pPr>
            <w:r>
              <w:rPr>
                <w:rFonts w:hint="eastAsia" w:ascii="Arial"/>
                <w:sz w:val="21"/>
                <w:lang w:val="en-US" w:eastAsia="zh-CN"/>
              </w:rPr>
              <w:t>1台</w:t>
            </w:r>
          </w:p>
        </w:tc>
      </w:tr>
      <w:tr w14:paraId="693B0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4808B4C1">
            <w:pPr>
              <w:pStyle w:val="27"/>
              <w:keepNext w:val="0"/>
              <w:keepLines w:val="0"/>
              <w:pageBreakBefore w:val="0"/>
              <w:widowControl w:val="0"/>
              <w:kinsoku/>
              <w:wordWrap/>
              <w:overflowPunct/>
              <w:topLinePunct w:val="0"/>
              <w:autoSpaceDE/>
              <w:autoSpaceDN/>
              <w:bidi w:val="0"/>
              <w:adjustRightInd/>
              <w:snapToGrid/>
              <w:spacing w:line="235"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15</w:t>
            </w:r>
          </w:p>
        </w:tc>
        <w:tc>
          <w:tcPr>
            <w:tcW w:w="2348" w:type="dxa"/>
            <w:vMerge w:val="restart"/>
            <w:shd w:val="clear" w:color="auto" w:fill="auto"/>
            <w:vAlign w:val="center"/>
          </w:tcPr>
          <w:p w14:paraId="1AB34F84">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rFonts w:hint="eastAsia"/>
                <w:spacing w:val="-11"/>
                <w:lang w:val="en-US" w:eastAsia="zh-CN"/>
              </w:rPr>
              <w:t>保障部门--</w:t>
            </w:r>
            <w:r>
              <w:rPr>
                <w:spacing w:val="-11"/>
              </w:rPr>
              <w:t>外场</w:t>
            </w:r>
          </w:p>
        </w:tc>
        <w:tc>
          <w:tcPr>
            <w:tcW w:w="2520" w:type="dxa"/>
            <w:shd w:val="clear" w:color="auto" w:fill="auto"/>
            <w:vAlign w:val="center"/>
          </w:tcPr>
          <w:p w14:paraId="2FDB3891">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hint="eastAsia" w:ascii="宋体" w:hAnsi="宋体" w:eastAsia="宋体" w:cs="宋体"/>
                <w:kern w:val="2"/>
                <w:sz w:val="24"/>
                <w:szCs w:val="24"/>
                <w:lang w:val="en-US" w:eastAsia="zh-CN" w:bidi="ar-SA"/>
              </w:rPr>
            </w:pPr>
            <w:r>
              <w:rPr>
                <w:spacing w:val="-3"/>
              </w:rPr>
              <w:t>公安四楼</w:t>
            </w:r>
            <w:r>
              <w:rPr>
                <w:rFonts w:hint="eastAsia"/>
                <w:spacing w:val="-3"/>
                <w:lang w:eastAsia="zh-CN"/>
              </w:rPr>
              <w:t>（</w:t>
            </w:r>
            <w:r>
              <w:rPr>
                <w:spacing w:val="-6"/>
              </w:rPr>
              <w:t>工程部</w:t>
            </w:r>
            <w:r>
              <w:rPr>
                <w:rFonts w:hint="eastAsia"/>
                <w:spacing w:val="-6"/>
                <w:lang w:eastAsia="zh-CN"/>
              </w:rPr>
              <w:t>）</w:t>
            </w:r>
            <w:r>
              <w:rPr>
                <w:rFonts w:hint="eastAsia"/>
                <w:spacing w:val="-3"/>
                <w:lang w:eastAsia="zh-CN"/>
              </w:rPr>
              <w:t>）</w:t>
            </w:r>
          </w:p>
        </w:tc>
        <w:tc>
          <w:tcPr>
            <w:tcW w:w="1560" w:type="dxa"/>
            <w:shd w:val="clear" w:color="auto" w:fill="auto"/>
            <w:vAlign w:val="center"/>
          </w:tcPr>
          <w:p w14:paraId="09A55507">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3174A2AE">
            <w:pPr>
              <w:pStyle w:val="27"/>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1台</w:t>
            </w:r>
          </w:p>
        </w:tc>
      </w:tr>
      <w:tr w14:paraId="25665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1FE2DA85">
            <w:pPr>
              <w:pStyle w:val="27"/>
              <w:keepNext w:val="0"/>
              <w:keepLines w:val="0"/>
              <w:pageBreakBefore w:val="0"/>
              <w:widowControl w:val="0"/>
              <w:kinsoku/>
              <w:wordWrap/>
              <w:overflowPunct/>
              <w:topLinePunct w:val="0"/>
              <w:autoSpaceDE/>
              <w:autoSpaceDN/>
              <w:bidi w:val="0"/>
              <w:adjustRightInd/>
              <w:snapToGrid/>
              <w:spacing w:line="236"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16</w:t>
            </w:r>
          </w:p>
        </w:tc>
        <w:tc>
          <w:tcPr>
            <w:tcW w:w="2348" w:type="dxa"/>
            <w:vMerge w:val="continue"/>
            <w:shd w:val="clear" w:color="auto" w:fill="auto"/>
            <w:vAlign w:val="center"/>
          </w:tcPr>
          <w:p w14:paraId="07E63E67">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p>
        </w:tc>
        <w:tc>
          <w:tcPr>
            <w:tcW w:w="2520" w:type="dxa"/>
            <w:shd w:val="clear" w:color="auto" w:fill="auto"/>
            <w:vAlign w:val="center"/>
          </w:tcPr>
          <w:p w14:paraId="63AA3FD1">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1"/>
              </w:rPr>
              <w:t>倒班房一楼</w:t>
            </w:r>
          </w:p>
        </w:tc>
        <w:tc>
          <w:tcPr>
            <w:tcW w:w="1560" w:type="dxa"/>
            <w:shd w:val="clear" w:color="auto" w:fill="auto"/>
            <w:vAlign w:val="center"/>
          </w:tcPr>
          <w:p w14:paraId="5181A6EA">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76D5067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Theme="minorHAnsi" w:eastAsiaTheme="minorEastAsia" w:cstheme="minorBidi"/>
                <w:kern w:val="2"/>
                <w:sz w:val="21"/>
                <w:szCs w:val="24"/>
                <w:lang w:val="en-US" w:eastAsia="zh-CN" w:bidi="ar-SA"/>
              </w:rPr>
            </w:pPr>
            <w:r>
              <w:rPr>
                <w:rFonts w:hint="eastAsia" w:ascii="Arial"/>
                <w:sz w:val="21"/>
                <w:lang w:val="en-US" w:eastAsia="zh-CN"/>
              </w:rPr>
              <w:t>1台</w:t>
            </w:r>
          </w:p>
        </w:tc>
      </w:tr>
      <w:tr w14:paraId="68539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2777FAE6">
            <w:pPr>
              <w:pStyle w:val="27"/>
              <w:keepNext w:val="0"/>
              <w:keepLines w:val="0"/>
              <w:pageBreakBefore w:val="0"/>
              <w:widowControl w:val="0"/>
              <w:kinsoku/>
              <w:wordWrap/>
              <w:overflowPunct/>
              <w:topLinePunct w:val="0"/>
              <w:autoSpaceDE/>
              <w:autoSpaceDN/>
              <w:bidi w:val="0"/>
              <w:adjustRightInd/>
              <w:snapToGrid/>
              <w:spacing w:line="235"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17</w:t>
            </w:r>
          </w:p>
        </w:tc>
        <w:tc>
          <w:tcPr>
            <w:tcW w:w="2348" w:type="dxa"/>
            <w:vMerge w:val="continue"/>
            <w:shd w:val="clear" w:color="auto" w:fill="auto"/>
            <w:vAlign w:val="center"/>
          </w:tcPr>
          <w:p w14:paraId="27E91AE3">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p>
        </w:tc>
        <w:tc>
          <w:tcPr>
            <w:tcW w:w="2520" w:type="dxa"/>
            <w:shd w:val="clear" w:color="auto" w:fill="auto"/>
            <w:vAlign w:val="center"/>
          </w:tcPr>
          <w:p w14:paraId="6FB39227">
            <w:pPr>
              <w:pStyle w:val="27"/>
              <w:keepNext w:val="0"/>
              <w:keepLines w:val="0"/>
              <w:pageBreakBefore w:val="0"/>
              <w:widowControl w:val="0"/>
              <w:kinsoku/>
              <w:wordWrap/>
              <w:overflowPunct/>
              <w:topLinePunct w:val="0"/>
              <w:autoSpaceDE/>
              <w:autoSpaceDN/>
              <w:bidi w:val="0"/>
              <w:adjustRightInd/>
              <w:snapToGrid/>
              <w:spacing w:line="216" w:lineRule="auto"/>
              <w:ind w:left="0" w:leftChars="0"/>
              <w:jc w:val="center"/>
              <w:textAlignment w:val="auto"/>
              <w:rPr>
                <w:rFonts w:ascii="宋体" w:hAnsi="宋体" w:eastAsia="宋体" w:cs="宋体"/>
                <w:kern w:val="2"/>
                <w:sz w:val="24"/>
                <w:szCs w:val="24"/>
                <w:lang w:val="en-US" w:eastAsia="en-US" w:bidi="ar-SA"/>
              </w:rPr>
            </w:pPr>
            <w:r>
              <w:rPr>
                <w:spacing w:val="-2"/>
              </w:rPr>
              <w:t>设备配电室</w:t>
            </w:r>
          </w:p>
        </w:tc>
        <w:tc>
          <w:tcPr>
            <w:tcW w:w="1560" w:type="dxa"/>
            <w:shd w:val="clear" w:color="auto" w:fill="auto"/>
            <w:vAlign w:val="center"/>
          </w:tcPr>
          <w:p w14:paraId="05B1A133">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2D9E1BD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Theme="minorHAnsi" w:eastAsiaTheme="minorEastAsia" w:cstheme="minorBidi"/>
                <w:kern w:val="2"/>
                <w:sz w:val="21"/>
                <w:szCs w:val="24"/>
                <w:lang w:val="en-US" w:eastAsia="zh-CN" w:bidi="ar-SA"/>
              </w:rPr>
            </w:pPr>
            <w:r>
              <w:rPr>
                <w:rFonts w:hint="eastAsia" w:ascii="Arial"/>
                <w:sz w:val="21"/>
                <w:lang w:val="en-US" w:eastAsia="zh-CN"/>
              </w:rPr>
              <w:t>1台</w:t>
            </w:r>
          </w:p>
        </w:tc>
      </w:tr>
    </w:tbl>
    <w:p w14:paraId="6469B42C">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textAlignment w:val="auto"/>
        <w:rPr>
          <w:rFonts w:hint="eastAsia"/>
          <w:b/>
          <w:bCs/>
          <w:sz w:val="24"/>
          <w:szCs w:val="24"/>
          <w:lang w:val="en-US" w:eastAsia="zh-CN"/>
        </w:rPr>
      </w:pPr>
      <w:r>
        <w:rPr>
          <w:rFonts w:hint="eastAsia"/>
          <w:b/>
          <w:bCs/>
          <w:sz w:val="24"/>
          <w:szCs w:val="24"/>
          <w:lang w:val="en-US" w:eastAsia="zh-CN"/>
        </w:rPr>
        <w:t>二、维保要求</w:t>
      </w:r>
    </w:p>
    <w:p w14:paraId="51E6D944">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（一）候机楼饮水机：报价人每季度对候机楼饮水机PP棉、平压颗粒活性碳、碳棒滤芯进行更换保养；报价人对候机楼饮水机小T33和反渗透膜进行更换保养一次。</w:t>
      </w:r>
    </w:p>
    <w:p w14:paraId="219D4A1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（二）保障部门饮水机：报价人每半年对候机楼饮水机PP棉、平压颗粒活性碳、碳棒滤芯进行更换保养；报价人对候机楼饮水机小T33和反渗透膜进行更换保养一次。</w:t>
      </w:r>
    </w:p>
    <w:p w14:paraId="631E3C8E">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（三）报价人需向采购人提供 TDS笔检测记录（数值达到50以下即为合格）。</w:t>
      </w:r>
    </w:p>
    <w:p w14:paraId="66FE6D8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（四）报价人工作人员在现场作业时，应遵守采购人的相关制度，报价人现场施工人员，应做好安全防护准备工作，报价人人员作业时造成的任何损失由报价人自行承担。</w:t>
      </w:r>
    </w:p>
    <w:p w14:paraId="71DBF9B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五）合同期内，若采购人饮水机在日常工作当中遇有故障，报价人接到通知后5小时内上门检修，直到恢复正常运行，如遇特殊情况，经双方协商同意，报价人可在采购人同意的24小时内到达现场维修，如报价人未在规定时间内到达修复，影响采购人营运所造成的损失、维修费用均由报价人承担。</w:t>
      </w:r>
    </w:p>
    <w:p w14:paraId="49DDC644">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72BF442A">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附件2  报价文件格式要求</w:t>
      </w:r>
    </w:p>
    <w:p w14:paraId="68AFB54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p>
    <w:p w14:paraId="6CD8EE0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1.报价文件应严格按照本附件格式要求提供，必须包括以下内容：</w:t>
      </w:r>
    </w:p>
    <w:p w14:paraId="505CB50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★（1）报价函（见附件3）。</w:t>
      </w:r>
    </w:p>
    <w:p w14:paraId="4E41B92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★（2）营业执照复印件加盖单位公章。</w:t>
      </w:r>
    </w:p>
    <w:p w14:paraId="193F7BD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★（3）询价公告中第二项“资格要求”中的所有内容</w:t>
      </w:r>
    </w:p>
    <w:p w14:paraId="12532FC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★（4）响应文件中未提供联合体协议书的，视为非联合体参加报价。</w:t>
      </w:r>
    </w:p>
    <w:p w14:paraId="1EC178D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★（5）承诺函（见附件4）</w:t>
      </w:r>
    </w:p>
    <w:p w14:paraId="6EBB8DB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2.特别说明</w:t>
      </w:r>
    </w:p>
    <w:p w14:paraId="379528D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（1）报价文件制作形式为纸质文件。</w:t>
      </w:r>
    </w:p>
    <w:p w14:paraId="5082CC0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（2）报价文件内容因模糊不清等原因影响采购人辨认的，由此造成对报价人做出不利评审结果的，责任由报价人自负。</w:t>
      </w:r>
    </w:p>
    <w:p w14:paraId="1557676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（3）报价人需严格按附件2格式内容制作，若报价文件出现附件2★号项内容缺失，则视为出现重大漏项，采购人将不予接受。</w:t>
      </w:r>
    </w:p>
    <w:p w14:paraId="6BB1BAB6">
      <w:pPr>
        <w:keepNext w:val="0"/>
        <w:keepLines w:val="0"/>
        <w:pageBreakBefore w:val="0"/>
        <w:widowControl w:val="0"/>
        <w:kinsoku/>
        <w:overflowPunct/>
        <w:topLinePunct w:val="0"/>
        <w:autoSpaceDE/>
        <w:autoSpaceDN/>
        <w:bidi w:val="0"/>
        <w:adjustRightInd/>
        <w:snapToGrid/>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br w:type="page"/>
      </w:r>
    </w:p>
    <w:p w14:paraId="12E54B33">
      <w:pPr>
        <w:pStyle w:val="3"/>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附件3  报价函（模板）</w:t>
      </w:r>
    </w:p>
    <w:p w14:paraId="5DCD4CF5">
      <w:pPr>
        <w:keepNext w:val="0"/>
        <w:keepLines w:val="0"/>
        <w:pageBreakBefore w:val="0"/>
        <w:widowControl w:val="0"/>
        <w:suppressLineNumbers w:val="0"/>
        <w:kinsoku/>
        <w:wordWrap/>
        <w:overflowPunct/>
        <w:topLinePunct w:val="0"/>
        <w:autoSpaceDE/>
        <w:autoSpaceDN/>
        <w:bidi w:val="0"/>
        <w:adjustRightInd/>
        <w:snapToGrid/>
        <w:spacing w:before="625" w:beforeLines="200" w:after="625" w:afterLines="200" w:line="576" w:lineRule="exact"/>
        <w:ind w:firstLine="0" w:firstLineChars="0"/>
        <w:jc w:val="center"/>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报价函</w:t>
      </w:r>
    </w:p>
    <w:p w14:paraId="632C882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致绵阳机场（集团）有限公司：</w:t>
      </w:r>
    </w:p>
    <w:p w14:paraId="7A00F59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r>
        <w:rPr>
          <w:rFonts w:hint="eastAsia" w:ascii="宋体" w:hAnsi="宋体" w:eastAsia="宋体" w:cs="宋体"/>
          <w:bCs/>
          <w:color w:val="auto"/>
          <w:kern w:val="2"/>
          <w:sz w:val="24"/>
          <w:szCs w:val="24"/>
          <w:lang w:val="en-US" w:eastAsia="zh-Hans" w:bidi="ar-SA"/>
        </w:rPr>
        <w:t>.</w:t>
      </w:r>
      <w:r>
        <w:rPr>
          <w:rFonts w:hint="eastAsia" w:ascii="宋体" w:hAnsi="宋体" w:eastAsia="宋体" w:cs="宋体"/>
          <w:bCs/>
          <w:color w:val="auto"/>
          <w:kern w:val="2"/>
          <w:sz w:val="24"/>
          <w:szCs w:val="24"/>
          <w:lang w:val="en-US" w:eastAsia="zh-CN" w:bidi="ar-SA"/>
        </w:rPr>
        <w:t>我单位全面研究了贵公司</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的询价公告及相关资料。经研究，我方愿以</w:t>
      </w:r>
      <w:r>
        <w:rPr>
          <w:rFonts w:hint="eastAsia" w:ascii="宋体" w:hAnsi="宋体" w:eastAsia="宋体" w:cs="宋体"/>
          <w:bCs/>
          <w:color w:val="auto"/>
          <w:kern w:val="2"/>
          <w:sz w:val="24"/>
          <w:szCs w:val="24"/>
          <w:u w:val="single"/>
          <w:lang w:val="en-US" w:eastAsia="zh-CN" w:bidi="ar-SA"/>
        </w:rPr>
        <w:t>含税价人民币       元（其中不含税价格为    元）</w:t>
      </w:r>
      <w:r>
        <w:rPr>
          <w:rFonts w:hint="eastAsia" w:ascii="宋体" w:hAnsi="宋体" w:eastAsia="宋体" w:cs="宋体"/>
          <w:bCs/>
          <w:color w:val="auto"/>
          <w:kern w:val="2"/>
          <w:sz w:val="24"/>
          <w:szCs w:val="24"/>
          <w:u w:val="none"/>
          <w:lang w:val="en-US" w:eastAsia="zh-CN" w:bidi="ar-SA"/>
        </w:rPr>
        <w:t>进行</w:t>
      </w:r>
      <w:r>
        <w:rPr>
          <w:rFonts w:hint="eastAsia" w:ascii="宋体" w:hAnsi="宋体" w:eastAsia="宋体" w:cs="宋体"/>
          <w:bCs/>
          <w:color w:val="auto"/>
          <w:kern w:val="2"/>
          <w:sz w:val="24"/>
          <w:szCs w:val="24"/>
          <w:lang w:val="en-US" w:eastAsia="zh-CN" w:bidi="ar-SA"/>
        </w:rPr>
        <w:t>报价，并遵照询价公告（含附件）提出的各项规定和要求实施本项目。</w:t>
      </w:r>
    </w:p>
    <w:p w14:paraId="0223A4B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2.上述报价包含：此价格为固定包干价，内容包含为27台饮水机提供定期检查、清洁、维修、紧急故障处理、维保过程中所需的所有配件更换等费用。每次维护保养后，确保维护的资产能够正常运行。</w:t>
      </w:r>
    </w:p>
    <w:p w14:paraId="21FF0319">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3.我单位承诺报价为固定价，该报价已充分考虑了各种外部因素对报价的影响，同意采购人不接受调价的要求。</w:t>
      </w:r>
    </w:p>
    <w:p w14:paraId="234FB317">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4.时限：如果我单位中选，我方将保证在收到通知的</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日内完成相应工作。</w:t>
      </w:r>
    </w:p>
    <w:p w14:paraId="3CCF7F7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5.付款方式及条件：每半年支付一次款项。报价人须提供6个月内经采购人签字认可的《饮水机维修服务明细表》，并向采购人开具真实合法的足额增值税专用发票，采购人按照支付流程完善审批后支付费用。</w:t>
      </w:r>
    </w:p>
    <w:p w14:paraId="042BA1B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6.项目违约：</w:t>
      </w:r>
    </w:p>
    <w:p w14:paraId="3B01BC1D">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项目验收不合格或出现质量等问题，采购人有权拒付合同款，并有权选择要求我单位予以更换、重作、退货或减少合同约定价款，更换、重作后交付的货物仍然不符合约定的，采购人有权单方面无责解除合同，且我单位应按合同总金额的20%向采购人支付违约金，造成损失的我单位应全额赔偿。同时采购人有权视情况的严重程度将我单位列入采购人服务商信息管理库“黑名单”。</w:t>
      </w:r>
    </w:p>
    <w:p w14:paraId="0962EEC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工期违约:我单位未按合同约定时间完成相应工作，则我单位按每逾期一日向采购人支付100元的违约金,该违约金采购人可从任何应付或应退还的款项中扣除。逾期超过10个日历日的，采购人有权单方面无责解除合同并要求赔偿其违约给采购人造成的全部经济损失。</w:t>
      </w:r>
    </w:p>
    <w:p w14:paraId="74B4C5F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7.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9.报价有效期：</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个日历天。（递交报价文件起要求不少于30个日历天）</w:t>
      </w:r>
    </w:p>
    <w:p w14:paraId="562C5A41">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kern w:val="2"/>
          <w:sz w:val="32"/>
          <w:szCs w:val="32"/>
          <w:lang w:val="en-US" w:eastAsia="zh-CN" w:bidi="ar-SA"/>
        </w:rPr>
      </w:pPr>
      <w:r>
        <w:rPr>
          <w:rFonts w:hint="eastAsia" w:ascii="宋体" w:hAnsi="宋体" w:eastAsia="宋体" w:cs="宋体"/>
          <w:bCs/>
          <w:color w:val="auto"/>
          <w:kern w:val="2"/>
          <w:sz w:val="24"/>
          <w:szCs w:val="24"/>
          <w:lang w:val="en-US" w:eastAsia="zh-CN" w:bidi="ar-SA"/>
        </w:rPr>
        <w:t>10.我公司承诺开具增值税专用发票进行款项结算，开票税率：</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w:t>
      </w:r>
      <w:bookmarkStart w:id="0" w:name="_GoBack"/>
      <w:bookmarkEnd w:id="0"/>
    </w:p>
    <w:p w14:paraId="07DA620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报价人（盖公章）：</w:t>
      </w:r>
    </w:p>
    <w:p w14:paraId="1CE2A10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单位地址：</w:t>
      </w:r>
    </w:p>
    <w:p w14:paraId="510F5D0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联系人：</w:t>
      </w:r>
    </w:p>
    <w:p w14:paraId="1E8FD3C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联系电话：</w:t>
      </w:r>
    </w:p>
    <w:p w14:paraId="44982BF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时间：  年  月  日</w:t>
      </w:r>
    </w:p>
    <w:p w14:paraId="44DD4BF4">
      <w:pPr>
        <w:keepNext w:val="0"/>
        <w:keepLines w:val="0"/>
        <w:pageBreakBefore w:val="0"/>
        <w:widowControl w:val="0"/>
        <w:kinsoku/>
        <w:overflowPunct/>
        <w:topLinePunct w:val="0"/>
        <w:autoSpaceDE/>
        <w:autoSpaceDN/>
        <w:bidi w:val="0"/>
        <w:adjustRightInd/>
        <w:snapToGrid/>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page"/>
      </w:r>
    </w:p>
    <w:p w14:paraId="567E73AD">
      <w:pPr>
        <w:pStyle w:val="3"/>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附件4  承诺函</w:t>
      </w:r>
    </w:p>
    <w:p w14:paraId="7FEEEF33">
      <w:pPr>
        <w:keepNext w:val="0"/>
        <w:keepLines w:val="0"/>
        <w:pageBreakBefore w:val="0"/>
        <w:widowControl w:val="0"/>
        <w:suppressLineNumbers w:val="0"/>
        <w:kinsoku/>
        <w:wordWrap/>
        <w:overflowPunct/>
        <w:topLinePunct w:val="0"/>
        <w:autoSpaceDE/>
        <w:autoSpaceDN/>
        <w:bidi w:val="0"/>
        <w:adjustRightInd/>
        <w:snapToGrid/>
        <w:spacing w:before="157" w:beforeLines="50" w:after="157" w:afterLines="50" w:line="400" w:lineRule="exact"/>
        <w:ind w:firstLine="0" w:firstLineChars="0"/>
        <w:jc w:val="center"/>
        <w:textAlignment w:val="auto"/>
        <w:rPr>
          <w:rFonts w:hint="default"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承诺函</w:t>
      </w:r>
    </w:p>
    <w:p w14:paraId="45C2688D">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致：__________（采购人名称）</w:t>
      </w:r>
    </w:p>
    <w:p w14:paraId="1651558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我方在充分理解</w:t>
      </w:r>
      <w:r>
        <w:rPr>
          <w:rFonts w:hint="eastAsia" w:ascii="宋体" w:hAnsi="宋体" w:eastAsia="宋体" w:cs="宋体"/>
          <w:bCs/>
          <w:color w:val="auto"/>
          <w:kern w:val="2"/>
          <w:sz w:val="24"/>
          <w:szCs w:val="24"/>
          <w:lang w:val="en-US" w:eastAsia="zh-CN" w:bidi="ar-SA"/>
        </w:rPr>
        <w:t>采购人</w:t>
      </w:r>
      <w:r>
        <w:rPr>
          <w:rFonts w:hint="default" w:ascii="宋体" w:hAnsi="宋体" w:eastAsia="宋体" w:cs="宋体"/>
          <w:bCs/>
          <w:color w:val="auto"/>
          <w:kern w:val="2"/>
          <w:sz w:val="24"/>
          <w:szCs w:val="24"/>
          <w:lang w:val="en-US" w:eastAsia="zh-CN" w:bidi="ar-SA"/>
        </w:rPr>
        <w:t>提出的维保服务要求</w:t>
      </w:r>
      <w:r>
        <w:rPr>
          <w:rFonts w:hint="eastAsia" w:ascii="宋体" w:hAnsi="宋体" w:eastAsia="宋体" w:cs="宋体"/>
          <w:bCs/>
          <w:color w:val="auto"/>
          <w:kern w:val="2"/>
          <w:sz w:val="24"/>
          <w:szCs w:val="24"/>
          <w:lang w:val="en-US" w:eastAsia="zh-CN" w:bidi="ar-SA"/>
        </w:rPr>
        <w:t>（附件1第二点）</w:t>
      </w:r>
      <w:r>
        <w:rPr>
          <w:rFonts w:hint="default" w:ascii="宋体" w:hAnsi="宋体" w:eastAsia="宋体" w:cs="宋体"/>
          <w:bCs/>
          <w:color w:val="auto"/>
          <w:kern w:val="2"/>
          <w:sz w:val="24"/>
          <w:szCs w:val="24"/>
          <w:lang w:val="en-US" w:eastAsia="zh-CN" w:bidi="ar-SA"/>
        </w:rPr>
        <w:t>基础上，为确保饮水设备安全、稳定、卫生、正常运行，保障使用人员饮水安全，现就维保服务郑重作出如下承诺：</w:t>
      </w:r>
    </w:p>
    <w:p w14:paraId="12994669">
      <w:pPr>
        <w:keepNext w:val="0"/>
        <w:keepLines w:val="0"/>
        <w:pageBreakBefore w:val="0"/>
        <w:widowControl w:val="0"/>
        <w:suppressLineNumbers w:val="0"/>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b/>
          <w:bCs w:val="0"/>
          <w:color w:val="auto"/>
          <w:kern w:val="2"/>
          <w:sz w:val="24"/>
          <w:szCs w:val="24"/>
          <w:lang w:val="en-US" w:eastAsia="zh-CN" w:bidi="ar-SA"/>
        </w:rPr>
      </w:pPr>
      <w:r>
        <w:rPr>
          <w:rFonts w:hint="default" w:ascii="宋体" w:hAnsi="宋体" w:eastAsia="宋体" w:cs="宋体"/>
          <w:b/>
          <w:bCs w:val="0"/>
          <w:color w:val="auto"/>
          <w:kern w:val="2"/>
          <w:sz w:val="24"/>
          <w:szCs w:val="24"/>
          <w:lang w:val="en-US" w:eastAsia="zh-CN" w:bidi="ar-SA"/>
        </w:rPr>
        <w:t>一、响应与执行承诺</w:t>
      </w:r>
    </w:p>
    <w:p w14:paraId="0BC70CF4">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我方完全响应</w:t>
      </w:r>
      <w:r>
        <w:rPr>
          <w:rFonts w:hint="eastAsia" w:ascii="宋体" w:hAnsi="宋体" w:eastAsia="宋体" w:cs="宋体"/>
          <w:bCs/>
          <w:color w:val="auto"/>
          <w:kern w:val="2"/>
          <w:sz w:val="24"/>
          <w:szCs w:val="24"/>
          <w:lang w:val="en-US" w:eastAsia="zh-CN" w:bidi="ar-SA"/>
        </w:rPr>
        <w:t>采购人</w:t>
      </w:r>
      <w:r>
        <w:rPr>
          <w:rFonts w:hint="default" w:ascii="宋体" w:hAnsi="宋体" w:eastAsia="宋体" w:cs="宋体"/>
          <w:bCs/>
          <w:color w:val="auto"/>
          <w:kern w:val="2"/>
          <w:sz w:val="24"/>
          <w:szCs w:val="24"/>
          <w:lang w:val="en-US" w:eastAsia="zh-CN" w:bidi="ar-SA"/>
        </w:rPr>
        <w:t>全部维保要求，严格按照约定标准、范围、时限及规范提供服务，确保维保工作合法合规、流程规范、质量可靠。</w:t>
      </w:r>
    </w:p>
    <w:p w14:paraId="4C4AC7F1">
      <w:pPr>
        <w:keepNext w:val="0"/>
        <w:keepLines w:val="0"/>
        <w:pageBreakBefore w:val="0"/>
        <w:widowControl w:val="0"/>
        <w:suppressLineNumbers w:val="0"/>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b/>
          <w:bCs w:val="0"/>
          <w:color w:val="auto"/>
          <w:kern w:val="2"/>
          <w:sz w:val="24"/>
          <w:szCs w:val="24"/>
          <w:lang w:val="en-US" w:eastAsia="zh-CN" w:bidi="ar-SA"/>
        </w:rPr>
      </w:pPr>
      <w:r>
        <w:rPr>
          <w:rFonts w:hint="default" w:ascii="宋体" w:hAnsi="宋体" w:eastAsia="宋体" w:cs="宋体"/>
          <w:b/>
          <w:bCs w:val="0"/>
          <w:color w:val="auto"/>
          <w:kern w:val="2"/>
          <w:sz w:val="24"/>
          <w:szCs w:val="24"/>
          <w:lang w:val="en-US" w:eastAsia="zh-CN" w:bidi="ar-SA"/>
        </w:rPr>
        <w:t>二、</w:t>
      </w:r>
      <w:r>
        <w:rPr>
          <w:rFonts w:ascii="宋体" w:hAnsi="宋体" w:eastAsia="宋体" w:cs="宋体"/>
          <w:b/>
          <w:bCs w:val="0"/>
          <w:sz w:val="24"/>
          <w:szCs w:val="24"/>
        </w:rPr>
        <w:t>水质安全与卫生承诺</w:t>
      </w:r>
    </w:p>
    <w:p w14:paraId="39ACAAC3">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r>
        <w:rPr>
          <w:rFonts w:hint="default" w:ascii="宋体" w:hAnsi="宋体" w:eastAsia="宋体" w:cs="宋体"/>
          <w:bCs/>
          <w:color w:val="auto"/>
          <w:kern w:val="2"/>
          <w:sz w:val="24"/>
          <w:szCs w:val="24"/>
          <w:lang w:val="en-US" w:eastAsia="zh-CN" w:bidi="ar-SA"/>
        </w:rPr>
        <w:t>严格按照卫生规范开展清洗、消毒、除垢、滤芯更换等作业，确保出水水质符合安全饮用标准。</w:t>
      </w:r>
    </w:p>
    <w:p w14:paraId="5060C21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2.维保作业使用合规耗材与消毒用品，作业人员规范操作，杜绝二次污染。</w:t>
      </w:r>
    </w:p>
    <w:p w14:paraId="7B031AB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w:t>
      </w:r>
      <w:r>
        <w:rPr>
          <w:rFonts w:hint="default" w:ascii="宋体" w:hAnsi="宋体" w:eastAsia="宋体" w:cs="宋体"/>
          <w:bCs/>
          <w:color w:val="auto"/>
          <w:kern w:val="2"/>
          <w:sz w:val="24"/>
          <w:szCs w:val="24"/>
          <w:lang w:val="en-US" w:eastAsia="zh-CN" w:bidi="ar-SA"/>
        </w:rPr>
        <w:t>建立服务台账，如实记录维保内容、时间、结果，做到可追溯、可核查。</w:t>
      </w:r>
    </w:p>
    <w:p w14:paraId="42A1EE1E">
      <w:pPr>
        <w:keepNext w:val="0"/>
        <w:keepLines w:val="0"/>
        <w:pageBreakBefore w:val="0"/>
        <w:widowControl w:val="0"/>
        <w:suppressLineNumbers w:val="0"/>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b/>
          <w:bCs w:val="0"/>
          <w:color w:val="auto"/>
          <w:kern w:val="2"/>
          <w:sz w:val="24"/>
          <w:szCs w:val="24"/>
          <w:lang w:val="en-US" w:eastAsia="zh-CN" w:bidi="ar-SA"/>
        </w:rPr>
      </w:pPr>
      <w:r>
        <w:rPr>
          <w:rFonts w:hint="default" w:ascii="宋体" w:hAnsi="宋体" w:eastAsia="宋体" w:cs="宋体"/>
          <w:b/>
          <w:bCs w:val="0"/>
          <w:color w:val="auto"/>
          <w:kern w:val="2"/>
          <w:sz w:val="24"/>
          <w:szCs w:val="24"/>
          <w:lang w:val="en-US" w:eastAsia="zh-CN" w:bidi="ar-SA"/>
        </w:rPr>
        <w:t>三、责任与售后承诺</w:t>
      </w:r>
    </w:p>
    <w:p w14:paraId="0BE6E3F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因我方维保不当造成的问题，由我方承担相应责任并及时整改；持续做好售后跟进，主动回访，不断提升服务满意度。</w:t>
      </w:r>
    </w:p>
    <w:p w14:paraId="3332416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本承诺函具有约束力，我方将严格信守，接受</w:t>
      </w:r>
      <w:r>
        <w:rPr>
          <w:rFonts w:hint="eastAsia" w:ascii="宋体" w:hAnsi="宋体" w:eastAsia="宋体" w:cs="宋体"/>
          <w:bCs/>
          <w:color w:val="auto"/>
          <w:kern w:val="2"/>
          <w:sz w:val="24"/>
          <w:szCs w:val="24"/>
          <w:lang w:val="en-US" w:eastAsia="zh-CN" w:bidi="ar-SA"/>
        </w:rPr>
        <w:t>采购人</w:t>
      </w:r>
      <w:r>
        <w:rPr>
          <w:rFonts w:hint="default" w:ascii="宋体" w:hAnsi="宋体" w:eastAsia="宋体" w:cs="宋体"/>
          <w:bCs/>
          <w:color w:val="auto"/>
          <w:kern w:val="2"/>
          <w:sz w:val="24"/>
          <w:szCs w:val="24"/>
          <w:lang w:val="en-US" w:eastAsia="zh-CN" w:bidi="ar-SA"/>
        </w:rPr>
        <w:t>监督与评价。</w:t>
      </w:r>
    </w:p>
    <w:p w14:paraId="4DE032ED">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righ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承诺单位（盖章）：__________</w:t>
      </w:r>
    </w:p>
    <w:p w14:paraId="115CA04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righ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法定代表人 / 授权代表（签字）：__________</w:t>
      </w:r>
    </w:p>
    <w:p w14:paraId="33C4433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righ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日期：____年__月__日</w:t>
      </w:r>
    </w:p>
    <w:sectPr>
      <w:headerReference r:id="rId3" w:type="default"/>
      <w:footerReference r:id="rId4" w:type="default"/>
      <w:pgSz w:w="11906" w:h="16838"/>
      <w:pgMar w:top="1984" w:right="1417" w:bottom="1928"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28BF">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43C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ADF6D"/>
    <w:multiLevelType w:val="multilevel"/>
    <w:tmpl w:val="E72ADF6D"/>
    <w:lvl w:ilvl="0" w:tentative="0">
      <w:start w:val="1"/>
      <w:numFmt w:val="chineseCountingThousand"/>
      <w:suff w:val="nothing"/>
      <w:lvlText w:val="第%1部分"/>
      <w:lvlJc w:val="left"/>
      <w:pPr>
        <w:ind w:left="0" w:firstLine="0"/>
      </w:pPr>
      <w:rPr>
        <w:rFonts w:hint="eastAsia"/>
      </w:rPr>
    </w:lvl>
    <w:lvl w:ilvl="1" w:tentative="0">
      <w:start w:val="1"/>
      <w:numFmt w:val="chineseCountingThousand"/>
      <w:lvlText w:val="%2、"/>
      <w:lvlJc w:val="left"/>
      <w:pPr>
        <w:tabs>
          <w:tab w:val="left" w:pos="720"/>
        </w:tabs>
        <w:ind w:left="720" w:hanging="72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f7d1a0ad-a53d-49dc-8f19-887faa83569d"/>
  </w:docVars>
  <w:rsids>
    <w:rsidRoot w:val="00000000"/>
    <w:rsid w:val="001616E2"/>
    <w:rsid w:val="007F27CB"/>
    <w:rsid w:val="00867FFD"/>
    <w:rsid w:val="00920750"/>
    <w:rsid w:val="011473B7"/>
    <w:rsid w:val="0127080D"/>
    <w:rsid w:val="01401246"/>
    <w:rsid w:val="015A0ECA"/>
    <w:rsid w:val="015E4AD6"/>
    <w:rsid w:val="01626374"/>
    <w:rsid w:val="0182657E"/>
    <w:rsid w:val="018E5D2F"/>
    <w:rsid w:val="019011B4"/>
    <w:rsid w:val="01AA185C"/>
    <w:rsid w:val="01C2663C"/>
    <w:rsid w:val="01CC3A29"/>
    <w:rsid w:val="01E054EB"/>
    <w:rsid w:val="01E274B5"/>
    <w:rsid w:val="01F176F8"/>
    <w:rsid w:val="01F753C4"/>
    <w:rsid w:val="02026D6F"/>
    <w:rsid w:val="021F7DC1"/>
    <w:rsid w:val="02AB3D4B"/>
    <w:rsid w:val="02C31095"/>
    <w:rsid w:val="030376E3"/>
    <w:rsid w:val="030B6598"/>
    <w:rsid w:val="031127A0"/>
    <w:rsid w:val="0328539C"/>
    <w:rsid w:val="03443B6E"/>
    <w:rsid w:val="035370AE"/>
    <w:rsid w:val="03600D18"/>
    <w:rsid w:val="0374413D"/>
    <w:rsid w:val="038D1CCC"/>
    <w:rsid w:val="03E47515"/>
    <w:rsid w:val="04221DEB"/>
    <w:rsid w:val="045C354F"/>
    <w:rsid w:val="04876471"/>
    <w:rsid w:val="048D5037"/>
    <w:rsid w:val="049F6791"/>
    <w:rsid w:val="04A9250C"/>
    <w:rsid w:val="04B8274F"/>
    <w:rsid w:val="04CD61FB"/>
    <w:rsid w:val="04CE5ACF"/>
    <w:rsid w:val="055A4BB4"/>
    <w:rsid w:val="055E50A5"/>
    <w:rsid w:val="057D4B33"/>
    <w:rsid w:val="05834B0B"/>
    <w:rsid w:val="058A40EC"/>
    <w:rsid w:val="05AA653C"/>
    <w:rsid w:val="05CA44E8"/>
    <w:rsid w:val="060A2B37"/>
    <w:rsid w:val="064C314F"/>
    <w:rsid w:val="06510766"/>
    <w:rsid w:val="06605F0F"/>
    <w:rsid w:val="0661744D"/>
    <w:rsid w:val="06897EFF"/>
    <w:rsid w:val="068E3768"/>
    <w:rsid w:val="06A74870"/>
    <w:rsid w:val="06B86A37"/>
    <w:rsid w:val="06C13B3D"/>
    <w:rsid w:val="06F55743"/>
    <w:rsid w:val="06F85F55"/>
    <w:rsid w:val="0701218C"/>
    <w:rsid w:val="07283BBC"/>
    <w:rsid w:val="07434552"/>
    <w:rsid w:val="07691137"/>
    <w:rsid w:val="077E3859"/>
    <w:rsid w:val="07BE5114"/>
    <w:rsid w:val="07D77821"/>
    <w:rsid w:val="07E03EA7"/>
    <w:rsid w:val="07F37F25"/>
    <w:rsid w:val="08183C31"/>
    <w:rsid w:val="087F5A5E"/>
    <w:rsid w:val="09216B15"/>
    <w:rsid w:val="092B1742"/>
    <w:rsid w:val="095D5673"/>
    <w:rsid w:val="09774B07"/>
    <w:rsid w:val="09936FAB"/>
    <w:rsid w:val="09B2776D"/>
    <w:rsid w:val="0A0B50CF"/>
    <w:rsid w:val="0A4C4265"/>
    <w:rsid w:val="0A620061"/>
    <w:rsid w:val="0A621193"/>
    <w:rsid w:val="0A8F7AAE"/>
    <w:rsid w:val="0B181AB8"/>
    <w:rsid w:val="0B5605CC"/>
    <w:rsid w:val="0B927856"/>
    <w:rsid w:val="0BA2728C"/>
    <w:rsid w:val="0BB974D9"/>
    <w:rsid w:val="0C577D7D"/>
    <w:rsid w:val="0C886128"/>
    <w:rsid w:val="0CBB102F"/>
    <w:rsid w:val="0CC21F8B"/>
    <w:rsid w:val="0CDF2F6F"/>
    <w:rsid w:val="0D123874"/>
    <w:rsid w:val="0D2B61B4"/>
    <w:rsid w:val="0D2C5A88"/>
    <w:rsid w:val="0D403B3F"/>
    <w:rsid w:val="0D591029"/>
    <w:rsid w:val="0D5A51A5"/>
    <w:rsid w:val="0DCD726B"/>
    <w:rsid w:val="0DD57326"/>
    <w:rsid w:val="0DE545B5"/>
    <w:rsid w:val="0E14260F"/>
    <w:rsid w:val="0E19432D"/>
    <w:rsid w:val="0E2350DD"/>
    <w:rsid w:val="0E3523E8"/>
    <w:rsid w:val="0E903615"/>
    <w:rsid w:val="0E947D89"/>
    <w:rsid w:val="0EDF7256"/>
    <w:rsid w:val="0F7F45C1"/>
    <w:rsid w:val="0F96520F"/>
    <w:rsid w:val="10066A65"/>
    <w:rsid w:val="10484987"/>
    <w:rsid w:val="1052348A"/>
    <w:rsid w:val="107514F4"/>
    <w:rsid w:val="10AB4F16"/>
    <w:rsid w:val="10DB57FB"/>
    <w:rsid w:val="113B696F"/>
    <w:rsid w:val="116F4196"/>
    <w:rsid w:val="11BC5685"/>
    <w:rsid w:val="11C95F9C"/>
    <w:rsid w:val="11DF30C9"/>
    <w:rsid w:val="11E0130B"/>
    <w:rsid w:val="11F05777"/>
    <w:rsid w:val="1232769D"/>
    <w:rsid w:val="126F388C"/>
    <w:rsid w:val="12812445"/>
    <w:rsid w:val="12874E81"/>
    <w:rsid w:val="12955E7E"/>
    <w:rsid w:val="12B06D50"/>
    <w:rsid w:val="12C02EFB"/>
    <w:rsid w:val="12C624DB"/>
    <w:rsid w:val="12D417BD"/>
    <w:rsid w:val="13366387"/>
    <w:rsid w:val="134A0A16"/>
    <w:rsid w:val="137D5290"/>
    <w:rsid w:val="13BB725D"/>
    <w:rsid w:val="143D057B"/>
    <w:rsid w:val="144162BD"/>
    <w:rsid w:val="152F25BA"/>
    <w:rsid w:val="15C31294"/>
    <w:rsid w:val="15E62472"/>
    <w:rsid w:val="1656085B"/>
    <w:rsid w:val="169F1079"/>
    <w:rsid w:val="16B17A0A"/>
    <w:rsid w:val="16C15493"/>
    <w:rsid w:val="16F72C63"/>
    <w:rsid w:val="17033CFE"/>
    <w:rsid w:val="172B131C"/>
    <w:rsid w:val="17487963"/>
    <w:rsid w:val="176F197E"/>
    <w:rsid w:val="178355FA"/>
    <w:rsid w:val="179C380B"/>
    <w:rsid w:val="17A80401"/>
    <w:rsid w:val="181A12FF"/>
    <w:rsid w:val="18574301"/>
    <w:rsid w:val="189952F0"/>
    <w:rsid w:val="18CB25F9"/>
    <w:rsid w:val="18DA3721"/>
    <w:rsid w:val="19185113"/>
    <w:rsid w:val="195A7712"/>
    <w:rsid w:val="19FD3282"/>
    <w:rsid w:val="1A141D7E"/>
    <w:rsid w:val="1A772A39"/>
    <w:rsid w:val="1AEB5933"/>
    <w:rsid w:val="1B140288"/>
    <w:rsid w:val="1B4346C9"/>
    <w:rsid w:val="1B972F0B"/>
    <w:rsid w:val="1BE0016A"/>
    <w:rsid w:val="1BE834C2"/>
    <w:rsid w:val="1BF105C9"/>
    <w:rsid w:val="1C0E117B"/>
    <w:rsid w:val="1C1D316C"/>
    <w:rsid w:val="1C436D54"/>
    <w:rsid w:val="1C4526C3"/>
    <w:rsid w:val="1C78399A"/>
    <w:rsid w:val="1C9D605B"/>
    <w:rsid w:val="1CBB4733"/>
    <w:rsid w:val="1CC42A04"/>
    <w:rsid w:val="1CC45CDD"/>
    <w:rsid w:val="1D210A3A"/>
    <w:rsid w:val="1D350989"/>
    <w:rsid w:val="1D4961E3"/>
    <w:rsid w:val="1D522291"/>
    <w:rsid w:val="1D796AC8"/>
    <w:rsid w:val="1D9531D6"/>
    <w:rsid w:val="1DCD5DCC"/>
    <w:rsid w:val="1DE657E0"/>
    <w:rsid w:val="1E0D7210"/>
    <w:rsid w:val="1E13466D"/>
    <w:rsid w:val="1E2702D2"/>
    <w:rsid w:val="1EA336D1"/>
    <w:rsid w:val="1EEC32CA"/>
    <w:rsid w:val="1F2B2044"/>
    <w:rsid w:val="1FA23A2F"/>
    <w:rsid w:val="1FC646A6"/>
    <w:rsid w:val="1FF736E3"/>
    <w:rsid w:val="1FFB37C4"/>
    <w:rsid w:val="20C723D8"/>
    <w:rsid w:val="20C84D6C"/>
    <w:rsid w:val="20E262D1"/>
    <w:rsid w:val="212055EF"/>
    <w:rsid w:val="21E464DA"/>
    <w:rsid w:val="21E62252"/>
    <w:rsid w:val="22347461"/>
    <w:rsid w:val="224156DA"/>
    <w:rsid w:val="224D0523"/>
    <w:rsid w:val="22C859E9"/>
    <w:rsid w:val="22DD18A7"/>
    <w:rsid w:val="23122C2F"/>
    <w:rsid w:val="23231471"/>
    <w:rsid w:val="237D0994"/>
    <w:rsid w:val="23D26F32"/>
    <w:rsid w:val="24315BC1"/>
    <w:rsid w:val="244A2F6C"/>
    <w:rsid w:val="244A6AC8"/>
    <w:rsid w:val="25657932"/>
    <w:rsid w:val="25675458"/>
    <w:rsid w:val="261439FA"/>
    <w:rsid w:val="261849A4"/>
    <w:rsid w:val="26265313"/>
    <w:rsid w:val="26282E39"/>
    <w:rsid w:val="268F61C9"/>
    <w:rsid w:val="26AE54B9"/>
    <w:rsid w:val="26C863CA"/>
    <w:rsid w:val="26D22DA5"/>
    <w:rsid w:val="274912B9"/>
    <w:rsid w:val="27D668C5"/>
    <w:rsid w:val="27D843EB"/>
    <w:rsid w:val="28B44E58"/>
    <w:rsid w:val="28C57065"/>
    <w:rsid w:val="28EF40E2"/>
    <w:rsid w:val="28FE60D3"/>
    <w:rsid w:val="293B0F05"/>
    <w:rsid w:val="29C410CB"/>
    <w:rsid w:val="2A31170C"/>
    <w:rsid w:val="2AA075C6"/>
    <w:rsid w:val="2ADE7F6A"/>
    <w:rsid w:val="2AE8528D"/>
    <w:rsid w:val="2B110340"/>
    <w:rsid w:val="2B471FB3"/>
    <w:rsid w:val="2BAE3DE1"/>
    <w:rsid w:val="2BBB02AC"/>
    <w:rsid w:val="2BC41856"/>
    <w:rsid w:val="2C1F6A8C"/>
    <w:rsid w:val="2C840FE5"/>
    <w:rsid w:val="2C912E97"/>
    <w:rsid w:val="2C934D84"/>
    <w:rsid w:val="2C9F3729"/>
    <w:rsid w:val="2CA451E4"/>
    <w:rsid w:val="2D320A41"/>
    <w:rsid w:val="2DAF3E40"/>
    <w:rsid w:val="2DEA131C"/>
    <w:rsid w:val="2E0D1483"/>
    <w:rsid w:val="2E222864"/>
    <w:rsid w:val="2E2B094C"/>
    <w:rsid w:val="2E3C0A13"/>
    <w:rsid w:val="2E5429B5"/>
    <w:rsid w:val="2EB97240"/>
    <w:rsid w:val="2EBA749C"/>
    <w:rsid w:val="2F0A12CA"/>
    <w:rsid w:val="2F882B9B"/>
    <w:rsid w:val="2FB120F1"/>
    <w:rsid w:val="2FB63264"/>
    <w:rsid w:val="2FD8254D"/>
    <w:rsid w:val="2FFE250E"/>
    <w:rsid w:val="302A44C3"/>
    <w:rsid w:val="30AD58D6"/>
    <w:rsid w:val="30C145B6"/>
    <w:rsid w:val="313B4368"/>
    <w:rsid w:val="31453A15"/>
    <w:rsid w:val="316A07AA"/>
    <w:rsid w:val="31AF440F"/>
    <w:rsid w:val="31CC3212"/>
    <w:rsid w:val="32017F57"/>
    <w:rsid w:val="324041A2"/>
    <w:rsid w:val="32AE2918"/>
    <w:rsid w:val="32B049D1"/>
    <w:rsid w:val="32D83E39"/>
    <w:rsid w:val="32F17C0D"/>
    <w:rsid w:val="334F40FB"/>
    <w:rsid w:val="3364747B"/>
    <w:rsid w:val="33686F6B"/>
    <w:rsid w:val="33C323F3"/>
    <w:rsid w:val="33E169EA"/>
    <w:rsid w:val="33F86541"/>
    <w:rsid w:val="3409421F"/>
    <w:rsid w:val="34951FE2"/>
    <w:rsid w:val="34E86B4F"/>
    <w:rsid w:val="34F12A49"/>
    <w:rsid w:val="350E769E"/>
    <w:rsid w:val="354D466A"/>
    <w:rsid w:val="35FF3AF3"/>
    <w:rsid w:val="361725B5"/>
    <w:rsid w:val="36210B20"/>
    <w:rsid w:val="364A6DFC"/>
    <w:rsid w:val="364D738D"/>
    <w:rsid w:val="36BE3F56"/>
    <w:rsid w:val="371A4A20"/>
    <w:rsid w:val="372A42D5"/>
    <w:rsid w:val="37702892"/>
    <w:rsid w:val="37745D4D"/>
    <w:rsid w:val="377B5D41"/>
    <w:rsid w:val="37864EDA"/>
    <w:rsid w:val="380B4369"/>
    <w:rsid w:val="381C47C8"/>
    <w:rsid w:val="38431D54"/>
    <w:rsid w:val="38912AC0"/>
    <w:rsid w:val="390C65EA"/>
    <w:rsid w:val="3946399E"/>
    <w:rsid w:val="39625E6E"/>
    <w:rsid w:val="39706133"/>
    <w:rsid w:val="3A045A8A"/>
    <w:rsid w:val="3A555D6F"/>
    <w:rsid w:val="3AAD7959"/>
    <w:rsid w:val="3AC21656"/>
    <w:rsid w:val="3ADE3FB6"/>
    <w:rsid w:val="3B2F5139"/>
    <w:rsid w:val="3B903B70"/>
    <w:rsid w:val="3BC431AC"/>
    <w:rsid w:val="3BF126D7"/>
    <w:rsid w:val="3C243C4B"/>
    <w:rsid w:val="3C28373B"/>
    <w:rsid w:val="3C3E11F3"/>
    <w:rsid w:val="3C410359"/>
    <w:rsid w:val="3C447AF0"/>
    <w:rsid w:val="3C485B8B"/>
    <w:rsid w:val="3C7626F9"/>
    <w:rsid w:val="3CD124E4"/>
    <w:rsid w:val="3D0F66A9"/>
    <w:rsid w:val="3D1B504E"/>
    <w:rsid w:val="3D2008B6"/>
    <w:rsid w:val="3D595B76"/>
    <w:rsid w:val="3D6C1B6E"/>
    <w:rsid w:val="3D8B21D4"/>
    <w:rsid w:val="3D965098"/>
    <w:rsid w:val="3DA74B34"/>
    <w:rsid w:val="3DB17760"/>
    <w:rsid w:val="3DCB0FC7"/>
    <w:rsid w:val="3DE74F30"/>
    <w:rsid w:val="3E2148E6"/>
    <w:rsid w:val="3E481E73"/>
    <w:rsid w:val="3EB43064"/>
    <w:rsid w:val="3F9D7F9C"/>
    <w:rsid w:val="3FC053F1"/>
    <w:rsid w:val="3FC7666C"/>
    <w:rsid w:val="3FDA4D4C"/>
    <w:rsid w:val="3FDF3579"/>
    <w:rsid w:val="400242A3"/>
    <w:rsid w:val="40CE5289"/>
    <w:rsid w:val="40ED6D01"/>
    <w:rsid w:val="41016D9A"/>
    <w:rsid w:val="414032D5"/>
    <w:rsid w:val="4142704D"/>
    <w:rsid w:val="41434B73"/>
    <w:rsid w:val="41C77552"/>
    <w:rsid w:val="41CA2B9F"/>
    <w:rsid w:val="420662CD"/>
    <w:rsid w:val="42197E5D"/>
    <w:rsid w:val="423B0B82"/>
    <w:rsid w:val="42B64197"/>
    <w:rsid w:val="43364990"/>
    <w:rsid w:val="434F15AD"/>
    <w:rsid w:val="436A288B"/>
    <w:rsid w:val="43A51B15"/>
    <w:rsid w:val="43BB6D79"/>
    <w:rsid w:val="43DF2FA1"/>
    <w:rsid w:val="44020D16"/>
    <w:rsid w:val="44557097"/>
    <w:rsid w:val="44AE07D4"/>
    <w:rsid w:val="44D62F83"/>
    <w:rsid w:val="44DD71B0"/>
    <w:rsid w:val="44EB79FC"/>
    <w:rsid w:val="453F38A4"/>
    <w:rsid w:val="45971BFC"/>
    <w:rsid w:val="45BB117C"/>
    <w:rsid w:val="45E306D3"/>
    <w:rsid w:val="465810C1"/>
    <w:rsid w:val="46B1257F"/>
    <w:rsid w:val="46F5246C"/>
    <w:rsid w:val="470D5A07"/>
    <w:rsid w:val="473B1E9E"/>
    <w:rsid w:val="473F5DDD"/>
    <w:rsid w:val="475C073D"/>
    <w:rsid w:val="47822A79"/>
    <w:rsid w:val="47941C85"/>
    <w:rsid w:val="47AA14A8"/>
    <w:rsid w:val="485853A8"/>
    <w:rsid w:val="48594C7C"/>
    <w:rsid w:val="48677399"/>
    <w:rsid w:val="48710218"/>
    <w:rsid w:val="487E1FA1"/>
    <w:rsid w:val="488513EE"/>
    <w:rsid w:val="490D6193"/>
    <w:rsid w:val="492603D9"/>
    <w:rsid w:val="494E2307"/>
    <w:rsid w:val="496F0BFB"/>
    <w:rsid w:val="4976613E"/>
    <w:rsid w:val="49D90009"/>
    <w:rsid w:val="49D956BF"/>
    <w:rsid w:val="49EC10DD"/>
    <w:rsid w:val="49F92273"/>
    <w:rsid w:val="4A0A0924"/>
    <w:rsid w:val="4A0F7CE8"/>
    <w:rsid w:val="4A3414FD"/>
    <w:rsid w:val="4A676737"/>
    <w:rsid w:val="4AAB009E"/>
    <w:rsid w:val="4AAD305D"/>
    <w:rsid w:val="4ADB406F"/>
    <w:rsid w:val="4AFC716A"/>
    <w:rsid w:val="4B2652EA"/>
    <w:rsid w:val="4B483A7E"/>
    <w:rsid w:val="4B5F6A4E"/>
    <w:rsid w:val="4B7A5635"/>
    <w:rsid w:val="4B8371E4"/>
    <w:rsid w:val="4B863FDA"/>
    <w:rsid w:val="4B871B00"/>
    <w:rsid w:val="4B8A4A0F"/>
    <w:rsid w:val="4B9E280F"/>
    <w:rsid w:val="4C040AF9"/>
    <w:rsid w:val="4C0A3B7F"/>
    <w:rsid w:val="4C3E12FB"/>
    <w:rsid w:val="4C4F0D9F"/>
    <w:rsid w:val="4C675BBA"/>
    <w:rsid w:val="4C787DC7"/>
    <w:rsid w:val="4C92075D"/>
    <w:rsid w:val="4CA82CC2"/>
    <w:rsid w:val="4CC0176E"/>
    <w:rsid w:val="4CD26D0B"/>
    <w:rsid w:val="4D4607F6"/>
    <w:rsid w:val="4D810EFD"/>
    <w:rsid w:val="4D824053"/>
    <w:rsid w:val="4D886FAD"/>
    <w:rsid w:val="4DD74FC1"/>
    <w:rsid w:val="4DEB6377"/>
    <w:rsid w:val="4DFD040E"/>
    <w:rsid w:val="4E451F2B"/>
    <w:rsid w:val="4E72249D"/>
    <w:rsid w:val="4E877E2F"/>
    <w:rsid w:val="4ED137BE"/>
    <w:rsid w:val="4EE05306"/>
    <w:rsid w:val="4F7B1D92"/>
    <w:rsid w:val="4FB01626"/>
    <w:rsid w:val="4FD74E04"/>
    <w:rsid w:val="4FDF2299"/>
    <w:rsid w:val="4FF3119C"/>
    <w:rsid w:val="500B2D00"/>
    <w:rsid w:val="50161C8B"/>
    <w:rsid w:val="503264DF"/>
    <w:rsid w:val="50E42D59"/>
    <w:rsid w:val="50EE68AA"/>
    <w:rsid w:val="51174178"/>
    <w:rsid w:val="51712357"/>
    <w:rsid w:val="517B2107"/>
    <w:rsid w:val="51840FBC"/>
    <w:rsid w:val="51844B18"/>
    <w:rsid w:val="519C4558"/>
    <w:rsid w:val="51A90A23"/>
    <w:rsid w:val="51D35A9F"/>
    <w:rsid w:val="51F6353C"/>
    <w:rsid w:val="5204787D"/>
    <w:rsid w:val="52214A5D"/>
    <w:rsid w:val="523429E2"/>
    <w:rsid w:val="525D3950"/>
    <w:rsid w:val="525E180D"/>
    <w:rsid w:val="52BF7DD2"/>
    <w:rsid w:val="52EE09B0"/>
    <w:rsid w:val="53394028"/>
    <w:rsid w:val="53831856"/>
    <w:rsid w:val="53C11F14"/>
    <w:rsid w:val="53D1745D"/>
    <w:rsid w:val="540E4833"/>
    <w:rsid w:val="542D76E9"/>
    <w:rsid w:val="5438608E"/>
    <w:rsid w:val="5455158B"/>
    <w:rsid w:val="545D7FC8"/>
    <w:rsid w:val="54833ABB"/>
    <w:rsid w:val="54F55D2D"/>
    <w:rsid w:val="550C60C7"/>
    <w:rsid w:val="552C5BF2"/>
    <w:rsid w:val="552F56E3"/>
    <w:rsid w:val="55594905"/>
    <w:rsid w:val="55821CB6"/>
    <w:rsid w:val="55822F4A"/>
    <w:rsid w:val="55E069DD"/>
    <w:rsid w:val="560C77DB"/>
    <w:rsid w:val="561641AD"/>
    <w:rsid w:val="561F3061"/>
    <w:rsid w:val="56315470"/>
    <w:rsid w:val="565130C3"/>
    <w:rsid w:val="56CC1CCF"/>
    <w:rsid w:val="56CF2CD9"/>
    <w:rsid w:val="56D46542"/>
    <w:rsid w:val="575907F5"/>
    <w:rsid w:val="575925A3"/>
    <w:rsid w:val="575E5E0B"/>
    <w:rsid w:val="576B54DE"/>
    <w:rsid w:val="577E64AD"/>
    <w:rsid w:val="57A52C26"/>
    <w:rsid w:val="57AA6BBA"/>
    <w:rsid w:val="57D35F21"/>
    <w:rsid w:val="57D60097"/>
    <w:rsid w:val="57EA769F"/>
    <w:rsid w:val="57F537CB"/>
    <w:rsid w:val="58324AE6"/>
    <w:rsid w:val="58496ABB"/>
    <w:rsid w:val="58562F86"/>
    <w:rsid w:val="58584F50"/>
    <w:rsid w:val="586D1C4F"/>
    <w:rsid w:val="58AB1524"/>
    <w:rsid w:val="58C16652"/>
    <w:rsid w:val="58DB21B1"/>
    <w:rsid w:val="59561490"/>
    <w:rsid w:val="596811C3"/>
    <w:rsid w:val="5984446C"/>
    <w:rsid w:val="59BC078E"/>
    <w:rsid w:val="59EC6032"/>
    <w:rsid w:val="59F3268A"/>
    <w:rsid w:val="5A096502"/>
    <w:rsid w:val="5A4F646B"/>
    <w:rsid w:val="5A7140A7"/>
    <w:rsid w:val="5AA71877"/>
    <w:rsid w:val="5AB0697E"/>
    <w:rsid w:val="5AC266B1"/>
    <w:rsid w:val="5ADA1C4D"/>
    <w:rsid w:val="5AE005F4"/>
    <w:rsid w:val="5B0B2A5D"/>
    <w:rsid w:val="5B1C2265"/>
    <w:rsid w:val="5B2353A2"/>
    <w:rsid w:val="5B955A8C"/>
    <w:rsid w:val="5BE14A2B"/>
    <w:rsid w:val="5C4C28DC"/>
    <w:rsid w:val="5C5C4C57"/>
    <w:rsid w:val="5C6043D4"/>
    <w:rsid w:val="5C8A0373"/>
    <w:rsid w:val="5CE648D9"/>
    <w:rsid w:val="5D55380D"/>
    <w:rsid w:val="5D5C5BC6"/>
    <w:rsid w:val="5D777C27"/>
    <w:rsid w:val="5DC1025C"/>
    <w:rsid w:val="5E3B2D6F"/>
    <w:rsid w:val="5EAA5DDA"/>
    <w:rsid w:val="5EC33834"/>
    <w:rsid w:val="5F0B4ACB"/>
    <w:rsid w:val="5F613AD9"/>
    <w:rsid w:val="5FB07420"/>
    <w:rsid w:val="5FD8753C"/>
    <w:rsid w:val="60022EA0"/>
    <w:rsid w:val="6020597B"/>
    <w:rsid w:val="602A2D2E"/>
    <w:rsid w:val="6065645C"/>
    <w:rsid w:val="60A725D1"/>
    <w:rsid w:val="60AE1BB1"/>
    <w:rsid w:val="60D67D30"/>
    <w:rsid w:val="61241E74"/>
    <w:rsid w:val="61422257"/>
    <w:rsid w:val="614B5652"/>
    <w:rsid w:val="614D4875"/>
    <w:rsid w:val="61524BC6"/>
    <w:rsid w:val="615565BB"/>
    <w:rsid w:val="618648DC"/>
    <w:rsid w:val="618F277B"/>
    <w:rsid w:val="61AB05B8"/>
    <w:rsid w:val="61AB60F1"/>
    <w:rsid w:val="621910BA"/>
    <w:rsid w:val="62417A59"/>
    <w:rsid w:val="62426A55"/>
    <w:rsid w:val="63D556A7"/>
    <w:rsid w:val="641C32D6"/>
    <w:rsid w:val="642830E1"/>
    <w:rsid w:val="642C10C6"/>
    <w:rsid w:val="648A6492"/>
    <w:rsid w:val="64A274F7"/>
    <w:rsid w:val="64AC28D6"/>
    <w:rsid w:val="6530528B"/>
    <w:rsid w:val="65644656"/>
    <w:rsid w:val="65757142"/>
    <w:rsid w:val="65847385"/>
    <w:rsid w:val="658A63A1"/>
    <w:rsid w:val="658C6239"/>
    <w:rsid w:val="65F52031"/>
    <w:rsid w:val="6618187B"/>
    <w:rsid w:val="662F2C2A"/>
    <w:rsid w:val="66B772E6"/>
    <w:rsid w:val="66C778EF"/>
    <w:rsid w:val="66D460EA"/>
    <w:rsid w:val="67397CFB"/>
    <w:rsid w:val="676A5052"/>
    <w:rsid w:val="6773145F"/>
    <w:rsid w:val="67B27952"/>
    <w:rsid w:val="67CA44F0"/>
    <w:rsid w:val="67D0065F"/>
    <w:rsid w:val="67EE0AE5"/>
    <w:rsid w:val="68464DC5"/>
    <w:rsid w:val="68751207"/>
    <w:rsid w:val="688356D2"/>
    <w:rsid w:val="68CA3301"/>
    <w:rsid w:val="68D12BDD"/>
    <w:rsid w:val="690A194F"/>
    <w:rsid w:val="69366BE8"/>
    <w:rsid w:val="694766FF"/>
    <w:rsid w:val="69787200"/>
    <w:rsid w:val="699B6A4B"/>
    <w:rsid w:val="69B07F67"/>
    <w:rsid w:val="69CB37D4"/>
    <w:rsid w:val="69D501AF"/>
    <w:rsid w:val="6A4C1F27"/>
    <w:rsid w:val="6A5F5CCB"/>
    <w:rsid w:val="6A674B7F"/>
    <w:rsid w:val="6A9942A3"/>
    <w:rsid w:val="6AC27EAE"/>
    <w:rsid w:val="6B1C3BBC"/>
    <w:rsid w:val="6B376C47"/>
    <w:rsid w:val="6B78783A"/>
    <w:rsid w:val="6BD11C59"/>
    <w:rsid w:val="6C3311BD"/>
    <w:rsid w:val="6C382C77"/>
    <w:rsid w:val="6C691DD6"/>
    <w:rsid w:val="6C830396"/>
    <w:rsid w:val="6CAB6E43"/>
    <w:rsid w:val="6CCF1803"/>
    <w:rsid w:val="6CD91C43"/>
    <w:rsid w:val="6CE51E7C"/>
    <w:rsid w:val="6D5910F7"/>
    <w:rsid w:val="6D6D498C"/>
    <w:rsid w:val="6DA93E2C"/>
    <w:rsid w:val="6DD62748"/>
    <w:rsid w:val="6DFC3186"/>
    <w:rsid w:val="6E041063"/>
    <w:rsid w:val="6E7A30D3"/>
    <w:rsid w:val="6E7D0E15"/>
    <w:rsid w:val="6ED76777"/>
    <w:rsid w:val="6F667AFB"/>
    <w:rsid w:val="6F715EE0"/>
    <w:rsid w:val="6F79782E"/>
    <w:rsid w:val="6FA916FD"/>
    <w:rsid w:val="6FE846F1"/>
    <w:rsid w:val="6FFD3FBC"/>
    <w:rsid w:val="7036571F"/>
    <w:rsid w:val="70495453"/>
    <w:rsid w:val="7067725D"/>
    <w:rsid w:val="709E2952"/>
    <w:rsid w:val="70AE7910"/>
    <w:rsid w:val="70BA00FF"/>
    <w:rsid w:val="70D35C8A"/>
    <w:rsid w:val="70F73101"/>
    <w:rsid w:val="70FF3D63"/>
    <w:rsid w:val="71092E34"/>
    <w:rsid w:val="71094BE2"/>
    <w:rsid w:val="71AF7537"/>
    <w:rsid w:val="71D2693F"/>
    <w:rsid w:val="71E73CA1"/>
    <w:rsid w:val="72516841"/>
    <w:rsid w:val="725A34F6"/>
    <w:rsid w:val="72C62D8B"/>
    <w:rsid w:val="72F571CC"/>
    <w:rsid w:val="732B6917"/>
    <w:rsid w:val="733F35F9"/>
    <w:rsid w:val="73465C7A"/>
    <w:rsid w:val="7366631C"/>
    <w:rsid w:val="73966C01"/>
    <w:rsid w:val="73B87C2E"/>
    <w:rsid w:val="73BA341F"/>
    <w:rsid w:val="73C97A9B"/>
    <w:rsid w:val="73DA246D"/>
    <w:rsid w:val="73EC4DD4"/>
    <w:rsid w:val="741F1F53"/>
    <w:rsid w:val="744D6173"/>
    <w:rsid w:val="74767B3F"/>
    <w:rsid w:val="74862039"/>
    <w:rsid w:val="74936C9D"/>
    <w:rsid w:val="74956EB9"/>
    <w:rsid w:val="74982505"/>
    <w:rsid w:val="74B65081"/>
    <w:rsid w:val="75041948"/>
    <w:rsid w:val="751F3648"/>
    <w:rsid w:val="756B19C7"/>
    <w:rsid w:val="75947170"/>
    <w:rsid w:val="75BE243F"/>
    <w:rsid w:val="76164029"/>
    <w:rsid w:val="7634625D"/>
    <w:rsid w:val="76B778D2"/>
    <w:rsid w:val="77097088"/>
    <w:rsid w:val="772E53A2"/>
    <w:rsid w:val="775A6197"/>
    <w:rsid w:val="776F16CC"/>
    <w:rsid w:val="778D62EC"/>
    <w:rsid w:val="77BD2282"/>
    <w:rsid w:val="78283BA0"/>
    <w:rsid w:val="78297FF2"/>
    <w:rsid w:val="78687070"/>
    <w:rsid w:val="78E71CAD"/>
    <w:rsid w:val="795B1D53"/>
    <w:rsid w:val="796706F8"/>
    <w:rsid w:val="799D236B"/>
    <w:rsid w:val="79CE0777"/>
    <w:rsid w:val="79D0629D"/>
    <w:rsid w:val="7A262361"/>
    <w:rsid w:val="7A902231"/>
    <w:rsid w:val="7AF54004"/>
    <w:rsid w:val="7B38059E"/>
    <w:rsid w:val="7B3C7E9B"/>
    <w:rsid w:val="7B9D2AF7"/>
    <w:rsid w:val="7BCE0F02"/>
    <w:rsid w:val="7BFD6EC4"/>
    <w:rsid w:val="7C091F3A"/>
    <w:rsid w:val="7C127041"/>
    <w:rsid w:val="7C154A8E"/>
    <w:rsid w:val="7C2E0F45"/>
    <w:rsid w:val="7C572CA5"/>
    <w:rsid w:val="7C5F1B5A"/>
    <w:rsid w:val="7CB1685A"/>
    <w:rsid w:val="7CCF0A8E"/>
    <w:rsid w:val="7CEF1130"/>
    <w:rsid w:val="7D3905FD"/>
    <w:rsid w:val="7D717D97"/>
    <w:rsid w:val="7DB45AAA"/>
    <w:rsid w:val="7DDB3462"/>
    <w:rsid w:val="7DDC36CC"/>
    <w:rsid w:val="7DE467BB"/>
    <w:rsid w:val="7E5F22E5"/>
    <w:rsid w:val="7E78435A"/>
    <w:rsid w:val="7EE84089"/>
    <w:rsid w:val="7F0013D2"/>
    <w:rsid w:val="7F2F3A66"/>
    <w:rsid w:val="7F5E68AB"/>
    <w:rsid w:val="7F6174E6"/>
    <w:rsid w:val="7FA03CFF"/>
    <w:rsid w:val="7FA5146E"/>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00" w:beforeLines="200" w:after="200" w:afterLines="200" w:line="576" w:lineRule="exact"/>
      <w:ind w:firstLine="0" w:firstLineChars="0"/>
      <w:jc w:val="center"/>
      <w:outlineLvl w:val="0"/>
    </w:pPr>
    <w:rPr>
      <w:rFonts w:eastAsia="方正小标宋简体"/>
      <w:bCs/>
      <w:kern w:val="44"/>
      <w:sz w:val="44"/>
      <w:szCs w:val="44"/>
    </w:rPr>
  </w:style>
  <w:style w:type="paragraph" w:styleId="3">
    <w:name w:val="heading 2"/>
    <w:basedOn w:val="1"/>
    <w:next w:val="1"/>
    <w:link w:val="32"/>
    <w:unhideWhenUsed/>
    <w:qFormat/>
    <w:uiPriority w:val="0"/>
    <w:pPr>
      <w:keepNext/>
      <w:keepLines/>
      <w:spacing w:beforeLines="0" w:beforeAutospacing="0" w:afterLines="0" w:afterAutospacing="0" w:line="576" w:lineRule="exact"/>
      <w:ind w:firstLine="880" w:firstLineChars="200"/>
      <w:outlineLvl w:val="1"/>
    </w:pPr>
    <w:rPr>
      <w:rFonts w:ascii="Arial" w:hAnsi="Arial" w:eastAsia="思源黑体 CN Regular"/>
      <w:sz w:val="32"/>
    </w:rPr>
  </w:style>
  <w:style w:type="paragraph" w:styleId="4">
    <w:name w:val="heading 3"/>
    <w:basedOn w:val="1"/>
    <w:next w:val="1"/>
    <w:unhideWhenUsed/>
    <w:qFormat/>
    <w:uiPriority w:val="0"/>
    <w:pPr>
      <w:keepNext/>
      <w:keepLines/>
      <w:numPr>
        <w:ilvl w:val="2"/>
        <w:numId w:val="1"/>
      </w:numPr>
      <w:spacing w:line="576" w:lineRule="exact"/>
      <w:ind w:firstLine="880" w:firstLineChars="200"/>
      <w:outlineLvl w:val="2"/>
    </w:pPr>
    <w:rPr>
      <w:rFonts w:ascii="Times New Roman" w:hAnsi="Times New Roman" w:eastAsia="楷体_GB2312" w:cs="Times New Roman"/>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snapToGrid/>
      <w:color w:val="auto"/>
      <w:kern w:val="2"/>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20"/>
    <w:rPr>
      <w:i/>
      <w:iCs/>
    </w:rPr>
  </w:style>
  <w:style w:type="character" w:customStyle="1" w:styleId="18">
    <w:name w:val="font71"/>
    <w:basedOn w:val="14"/>
    <w:qFormat/>
    <w:uiPriority w:val="0"/>
    <w:rPr>
      <w:rFonts w:ascii="Arial" w:hAnsi="Arial" w:cs="Arial"/>
      <w:color w:val="000000"/>
      <w:sz w:val="28"/>
      <w:szCs w:val="28"/>
      <w:u w:val="none"/>
    </w:rPr>
  </w:style>
  <w:style w:type="character" w:customStyle="1" w:styleId="19">
    <w:name w:val="font51"/>
    <w:basedOn w:val="14"/>
    <w:qFormat/>
    <w:uiPriority w:val="0"/>
    <w:rPr>
      <w:rFonts w:hint="eastAsia" w:ascii="宋体" w:hAnsi="宋体" w:eastAsia="宋体" w:cs="宋体"/>
      <w:color w:val="000000"/>
      <w:sz w:val="28"/>
      <w:szCs w:val="28"/>
      <w:u w:val="none"/>
    </w:rPr>
  </w:style>
  <w:style w:type="character" w:customStyle="1" w:styleId="20">
    <w:name w:val="font61"/>
    <w:basedOn w:val="14"/>
    <w:qFormat/>
    <w:uiPriority w:val="0"/>
    <w:rPr>
      <w:rFonts w:hint="eastAsia" w:ascii="宋体" w:hAnsi="宋体" w:eastAsia="宋体" w:cs="宋体"/>
      <w:color w:val="000000"/>
      <w:sz w:val="28"/>
      <w:szCs w:val="28"/>
      <w:u w:val="none"/>
    </w:rPr>
  </w:style>
  <w:style w:type="character" w:customStyle="1" w:styleId="21">
    <w:name w:val="font01"/>
    <w:basedOn w:val="14"/>
    <w:qFormat/>
    <w:uiPriority w:val="0"/>
    <w:rPr>
      <w:rFonts w:hint="default" w:ascii="Arial" w:hAnsi="Arial" w:cs="Arial"/>
      <w:color w:val="000000"/>
      <w:sz w:val="20"/>
      <w:szCs w:val="20"/>
      <w:u w:val="none"/>
    </w:rPr>
  </w:style>
  <w:style w:type="character" w:customStyle="1" w:styleId="22">
    <w:name w:val="font101"/>
    <w:basedOn w:val="14"/>
    <w:qFormat/>
    <w:uiPriority w:val="0"/>
    <w:rPr>
      <w:rFonts w:hint="eastAsia" w:ascii="宋体" w:hAnsi="宋体" w:eastAsia="宋体" w:cs="宋体"/>
      <w:color w:val="000000"/>
      <w:sz w:val="20"/>
      <w:szCs w:val="20"/>
      <w:u w:val="none"/>
    </w:rPr>
  </w:style>
  <w:style w:type="paragraph" w:customStyle="1" w:styleId="23">
    <w:name w:val="2"/>
    <w:basedOn w:val="1"/>
    <w:next w:val="1"/>
    <w:qFormat/>
    <w:uiPriority w:val="0"/>
    <w:pPr>
      <w:adjustRightInd w:val="0"/>
      <w:spacing w:line="420" w:lineRule="atLeast"/>
      <w:ind w:left="1134" w:hanging="227"/>
    </w:pPr>
    <w:rPr>
      <w:kern w:val="0"/>
    </w:rPr>
  </w:style>
  <w:style w:type="character" w:customStyle="1" w:styleId="24">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0"/>
    <w:basedOn w:val="1"/>
    <w:qFormat/>
    <w:uiPriority w:val="0"/>
    <w:pPr>
      <w:snapToGrid w:val="0"/>
    </w:pPr>
    <w:rPr>
      <w:rFonts w:hint="eastAsia"/>
      <w:szCs w:val="20"/>
    </w:rPr>
  </w:style>
  <w:style w:type="paragraph" w:customStyle="1" w:styleId="26">
    <w:name w:val="正文文本1"/>
    <w:basedOn w:val="1"/>
    <w:qFormat/>
    <w:uiPriority w:val="0"/>
    <w:pPr>
      <w:spacing w:after="120"/>
    </w:pPr>
    <w:rPr>
      <w:kern w:val="0"/>
      <w:sz w:val="20"/>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Paragraph"/>
    <w:basedOn w:val="1"/>
    <w:qFormat/>
    <w:uiPriority w:val="1"/>
    <w:pPr>
      <w:jc w:val="center"/>
    </w:pPr>
    <w:rPr>
      <w:rFonts w:ascii="Times New Roman" w:hAnsi="Times New Roman" w:eastAsia="Times New Roman" w:cs="Times New Roman"/>
    </w:rPr>
  </w:style>
  <w:style w:type="paragraph" w:customStyle="1" w:styleId="30">
    <w:name w:val="标题 5（有编号）（绿盟科技）"/>
    <w:basedOn w:val="1"/>
    <w:next w:val="31"/>
    <w:qFormat/>
    <w:uiPriority w:val="0"/>
    <w:pPr>
      <w:keepNext/>
      <w:keepLines/>
      <w:numPr>
        <w:ilvl w:val="4"/>
        <w:numId w:val="2"/>
      </w:numPr>
      <w:tabs>
        <w:tab w:val="left" w:pos="0"/>
      </w:tabs>
      <w:spacing w:before="280" w:after="156" w:line="377" w:lineRule="auto"/>
      <w:outlineLvl w:val="4"/>
    </w:pPr>
    <w:rPr>
      <w:rFonts w:ascii="Arial" w:hAnsi="Arial" w:eastAsia="黑体"/>
      <w:b/>
      <w:kern w:val="0"/>
      <w:szCs w:val="28"/>
    </w:rPr>
  </w:style>
  <w:style w:type="paragraph" w:customStyle="1" w:styleId="3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2">
    <w:name w:val="标题 2 Char"/>
    <w:link w:val="3"/>
    <w:qFormat/>
    <w:uiPriority w:val="0"/>
    <w:rPr>
      <w:rFonts w:ascii="Arial" w:hAnsi="Arial" w:eastAsia="思源黑体 CN Regular"/>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908</Words>
  <Characters>940</Characters>
  <Lines>0</Lines>
  <Paragraphs>0</Paragraphs>
  <TotalTime>5</TotalTime>
  <ScaleCrop>false</ScaleCrop>
  <LinksUpToDate>false</LinksUpToDate>
  <CharactersWithSpaces>947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靖</cp:lastModifiedBy>
  <cp:lastPrinted>2025-10-29T06:17:00Z</cp:lastPrinted>
  <dcterms:modified xsi:type="dcterms:W3CDTF">2026-06-05T01:03:43Z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F280D20CD78742CA9E423200251C045D_13</vt:lpwstr>
  </property>
  <property fmtid="{D5CDD505-2E9C-101B-9397-08002B2CF9AE}" pid="4" name="KSOTemplateDocerSaveRecord">
    <vt:lpwstr>eyJoZGlkIjoiYTMyYWIxNTUwNTdlMTVmMjNkM2NjOTkzYTJlNzg5NWIiLCJ1c2VySWQiOiIyMzAwMTU3NTQifQ==</vt:lpwstr>
  </property>
</Properties>
</file>